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44"/>
          <w:szCs w:val="44"/>
          <w:lang w:eastAsia="zh-CN"/>
        </w:rPr>
      </w:pPr>
      <w:r>
        <w:rPr>
          <w:rFonts w:hint="eastAsia" w:ascii="黑体" w:hAnsi="黑体" w:eastAsia="黑体" w:cs="黑体"/>
          <w:sz w:val="44"/>
          <w:szCs w:val="44"/>
          <w:lang w:eastAsia="zh-CN"/>
        </w:rPr>
        <w:t>注册建造师管理须知</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lang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初始注册申请（二级一份资料，一级三份资料）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初始注册申请表原件、资格证书、</w:t>
      </w:r>
      <w:r>
        <w:rPr>
          <w:rFonts w:hint="eastAsia" w:ascii="仿宋_GB2312" w:hAnsi="仿宋" w:eastAsia="仿宋_GB2312"/>
          <w:sz w:val="32"/>
          <w:szCs w:val="32"/>
        </w:rPr>
        <w:t>学历证书</w:t>
      </w:r>
      <w:r>
        <w:rPr>
          <w:rFonts w:hint="eastAsia" w:ascii="仿宋_GB2312" w:hAnsi="仿宋_GB2312" w:eastAsia="仿宋_GB2312" w:cs="仿宋_GB2312"/>
          <w:sz w:val="32"/>
          <w:szCs w:val="32"/>
          <w:lang w:val="en-US" w:eastAsia="zh-CN"/>
        </w:rPr>
        <w:t>（报考建造师资格初审时提供的毕业证）、身份证、与工作单位的劳动合同、工作单位出具的工资证明、一寸照片一张（同时携带资格证、毕业证原件核对）。</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变更注册申请（二级一份资料，一级三份资料）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1、调动工作单位：变更注册申请表原件、与原单位的解聘协议、与现单位的劳动合同、现单位出具的工资证明、注册证原件。</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2、变更身份证号或姓名：变更注册申请表原件、身份证、户口本或户籍证明、变更姓名提供注册证原件。</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 w:eastAsia="仿宋_GB2312"/>
          <w:sz w:val="32"/>
          <w:szCs w:val="32"/>
        </w:rPr>
        <w:t>聘用企业名称发生变更</w:t>
      </w:r>
      <w:r>
        <w:rPr>
          <w:rFonts w:hint="eastAsia" w:ascii="仿宋_GB2312" w:hAnsi="仿宋" w:eastAsia="仿宋_GB2312"/>
          <w:sz w:val="32"/>
          <w:szCs w:val="32"/>
          <w:lang w:eastAsia="zh-CN"/>
        </w:rPr>
        <w:t>：</w:t>
      </w:r>
      <w:r>
        <w:rPr>
          <w:rFonts w:hint="eastAsia" w:ascii="仿宋_GB2312" w:hAnsi="仿宋_GB2312" w:eastAsia="仿宋_GB2312" w:cs="仿宋_GB2312"/>
          <w:sz w:val="32"/>
          <w:szCs w:val="32"/>
          <w:lang w:val="en-US" w:eastAsia="zh-CN"/>
        </w:rPr>
        <w:t>变更注册申请表原件、</w:t>
      </w:r>
      <w:r>
        <w:rPr>
          <w:rFonts w:hint="eastAsia" w:ascii="仿宋_GB2312" w:hAnsi="仿宋" w:eastAsia="仿宋_GB2312"/>
          <w:sz w:val="32"/>
          <w:szCs w:val="32"/>
        </w:rPr>
        <w:t>提供变更后的</w:t>
      </w:r>
      <w:r>
        <w:rPr>
          <w:rFonts w:hint="eastAsia" w:ascii="仿宋_GB2312" w:hAnsi="仿宋" w:eastAsia="仿宋_GB2312"/>
          <w:sz w:val="32"/>
          <w:szCs w:val="32"/>
          <w:lang w:eastAsia="zh-CN"/>
        </w:rPr>
        <w:t>企业</w:t>
      </w:r>
      <w:r>
        <w:rPr>
          <w:rFonts w:hint="eastAsia" w:ascii="仿宋_GB2312" w:hAnsi="仿宋" w:eastAsia="仿宋_GB2312"/>
          <w:sz w:val="32"/>
          <w:szCs w:val="32"/>
        </w:rPr>
        <w:t>《营业执照》</w:t>
      </w:r>
      <w:r>
        <w:rPr>
          <w:rFonts w:hint="eastAsia" w:ascii="仿宋_GB2312" w:hAnsi="仿宋" w:eastAsia="仿宋_GB2312"/>
          <w:sz w:val="32"/>
          <w:szCs w:val="32"/>
          <w:lang w:eastAsia="zh-CN"/>
        </w:rPr>
        <w:t>复印件、</w:t>
      </w:r>
      <w:r>
        <w:rPr>
          <w:rFonts w:hint="eastAsia" w:ascii="仿宋_GB2312" w:hAnsi="仿宋" w:eastAsia="仿宋_GB2312"/>
          <w:sz w:val="32"/>
          <w:szCs w:val="32"/>
        </w:rPr>
        <w:t>企业所在地工商行政主管部门出具的企业名称变更证明</w:t>
      </w:r>
      <w:r>
        <w:rPr>
          <w:rFonts w:hint="eastAsia" w:ascii="仿宋_GB2312" w:hAnsi="仿宋" w:eastAsia="仿宋_GB2312"/>
          <w:sz w:val="32"/>
          <w:szCs w:val="32"/>
          <w:lang w:eastAsia="zh-CN"/>
        </w:rPr>
        <w:t>、注册证原件。</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三、增项注册申请（二级一份资料，一级三份资料）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增项注册申请表原件、</w:t>
      </w:r>
      <w:r>
        <w:rPr>
          <w:rFonts w:hint="eastAsia" w:ascii="仿宋_GB2312" w:hAnsi="仿宋" w:eastAsia="仿宋_GB2312"/>
          <w:sz w:val="32"/>
          <w:szCs w:val="32"/>
        </w:rPr>
        <w:t>增项专业</w:t>
      </w:r>
      <w:r>
        <w:rPr>
          <w:rFonts w:hint="eastAsia" w:ascii="仿宋_GB2312" w:hAnsi="仿宋" w:eastAsia="仿宋_GB2312"/>
          <w:sz w:val="32"/>
          <w:szCs w:val="32"/>
          <w:lang w:eastAsia="zh-CN"/>
        </w:rPr>
        <w:t>执业资格证书或</w:t>
      </w:r>
      <w:r>
        <w:rPr>
          <w:rFonts w:hint="eastAsia" w:ascii="仿宋_GB2312" w:hAnsi="仿宋" w:eastAsia="仿宋_GB2312"/>
          <w:sz w:val="32"/>
          <w:szCs w:val="32"/>
        </w:rPr>
        <w:t>资格考试合格证明原件</w:t>
      </w:r>
      <w:r>
        <w:rPr>
          <w:rFonts w:hint="eastAsia" w:ascii="仿宋_GB2312" w:hAnsi="仿宋" w:eastAsia="仿宋_GB2312"/>
          <w:sz w:val="32"/>
          <w:szCs w:val="32"/>
          <w:lang w:eastAsia="zh-CN"/>
        </w:rPr>
        <w:t>及</w:t>
      </w:r>
      <w:r>
        <w:rPr>
          <w:rFonts w:hint="eastAsia" w:ascii="仿宋_GB2312" w:hAnsi="仿宋" w:eastAsia="仿宋_GB2312"/>
          <w:sz w:val="32"/>
          <w:szCs w:val="32"/>
        </w:rPr>
        <w:t>复印件</w:t>
      </w:r>
      <w:r>
        <w:rPr>
          <w:rFonts w:hint="eastAsia" w:ascii="仿宋_GB2312" w:hAnsi="仿宋" w:eastAsia="仿宋_GB2312"/>
          <w:sz w:val="32"/>
          <w:szCs w:val="32"/>
          <w:lang w:eastAsia="zh-CN"/>
        </w:rPr>
        <w:t>、注册证原件。</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注销注册申请（二级一份资料，一级三份资料）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注销注册申请表原件、与单位的解聘协议或</w:t>
      </w:r>
      <w:r>
        <w:rPr>
          <w:rFonts w:hint="eastAsia" w:ascii="仿宋_GB2312" w:hAnsi="仿宋_GB2312" w:eastAsia="仿宋_GB2312" w:cs="仿宋_GB2312"/>
          <w:b w:val="0"/>
          <w:bCs/>
          <w:i w:val="0"/>
          <w:caps w:val="0"/>
          <w:color w:val="333333"/>
          <w:spacing w:val="0"/>
          <w:sz w:val="32"/>
          <w:szCs w:val="32"/>
          <w:shd w:val="clear" w:fill="F5F5F5"/>
        </w:rPr>
        <w:t>《注册建造师管理规定》第十七条所列情形</w:t>
      </w:r>
      <w:r>
        <w:rPr>
          <w:rFonts w:hint="eastAsia" w:ascii="仿宋_GB2312" w:hAnsi="仿宋_GB2312" w:eastAsia="仿宋_GB2312" w:cs="仿宋_GB2312"/>
          <w:b w:val="0"/>
          <w:bCs/>
          <w:i w:val="0"/>
          <w:caps w:val="0"/>
          <w:color w:val="333333"/>
          <w:spacing w:val="0"/>
          <w:sz w:val="32"/>
          <w:szCs w:val="32"/>
          <w:shd w:val="clear" w:fill="F5F5F5"/>
          <w:lang w:eastAsia="zh-CN"/>
        </w:rPr>
        <w:t>的证明资料</w:t>
      </w:r>
      <w:r>
        <w:rPr>
          <w:rFonts w:hint="eastAsia" w:ascii="仿宋_GB2312" w:hAnsi="仿宋_GB2312" w:eastAsia="仿宋_GB2312" w:cs="仿宋_GB2312"/>
          <w:b w:val="0"/>
          <w:bCs/>
          <w:sz w:val="32"/>
          <w:szCs w:val="32"/>
          <w:lang w:val="en-US" w:eastAsia="zh-CN"/>
        </w:rPr>
        <w:t>、</w:t>
      </w:r>
      <w:r>
        <w:rPr>
          <w:rFonts w:hint="eastAsia" w:ascii="仿宋_GB2312" w:hAnsi="仿宋_GB2312" w:eastAsia="仿宋_GB2312" w:cs="仿宋_GB2312"/>
          <w:sz w:val="32"/>
          <w:szCs w:val="32"/>
          <w:lang w:val="en-US" w:eastAsia="zh-CN"/>
        </w:rPr>
        <w:t>个人注销承诺书（手写）、注册证原件。</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遗失补办申请（二级一份资料，一级三份资料）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遗失补办申请表原件、遗失声明报纸原件及复印件(二级不需要提供）、一寸照片一张。</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延续注册申请（自治区住建厅已将此项工作暂停，文件-包头市城建委网站-机关科室-建筑业管理科-政策文件发布-</w:t>
      </w:r>
      <w:r>
        <w:rPr>
          <w:rFonts w:hint="eastAsia" w:ascii="黑体" w:hAnsi="黑体" w:eastAsia="黑体" w:cs="黑体"/>
          <w:b/>
          <w:bCs/>
          <w:i w:val="0"/>
          <w:caps w:val="0"/>
          <w:color w:val="212121"/>
          <w:spacing w:val="0"/>
          <w:sz w:val="32"/>
          <w:szCs w:val="32"/>
          <w:u w:val="none"/>
          <w:shd w:val="clear" w:fill="F3F3F3"/>
        </w:rPr>
        <w:fldChar w:fldCharType="begin"/>
      </w:r>
      <w:r>
        <w:rPr>
          <w:rFonts w:hint="eastAsia" w:ascii="黑体" w:hAnsi="黑体" w:eastAsia="黑体" w:cs="黑体"/>
          <w:b/>
          <w:bCs/>
          <w:i w:val="0"/>
          <w:caps w:val="0"/>
          <w:color w:val="212121"/>
          <w:spacing w:val="0"/>
          <w:sz w:val="32"/>
          <w:szCs w:val="32"/>
          <w:u w:val="none"/>
          <w:shd w:val="clear" w:fill="F3F3F3"/>
        </w:rPr>
        <w:instrText xml:space="preserve"> HYPERLINK "http://cxjswyh.baotou.gov.cn/P_ContentCommon/20180131145407749043043c514c752" \t "http://cxjswyh.baotou.gov.cn/P_ListCommon2/_parent" </w:instrText>
      </w:r>
      <w:r>
        <w:rPr>
          <w:rFonts w:hint="eastAsia" w:ascii="黑体" w:hAnsi="黑体" w:eastAsia="黑体" w:cs="黑体"/>
          <w:b/>
          <w:bCs/>
          <w:i w:val="0"/>
          <w:caps w:val="0"/>
          <w:color w:val="212121"/>
          <w:spacing w:val="0"/>
          <w:sz w:val="32"/>
          <w:szCs w:val="32"/>
          <w:u w:val="none"/>
          <w:shd w:val="clear" w:fill="F3F3F3"/>
        </w:rPr>
        <w:fldChar w:fldCharType="separate"/>
      </w:r>
      <w:r>
        <w:rPr>
          <w:rStyle w:val="3"/>
          <w:rFonts w:hint="eastAsia" w:ascii="黑体" w:hAnsi="黑体" w:eastAsia="黑体" w:cs="黑体"/>
          <w:b/>
          <w:bCs/>
          <w:i w:val="0"/>
          <w:caps w:val="0"/>
          <w:color w:val="212121"/>
          <w:spacing w:val="0"/>
          <w:sz w:val="32"/>
          <w:szCs w:val="32"/>
          <w:u w:val="none"/>
          <w:shd w:val="clear" w:fill="F3F3F3"/>
        </w:rPr>
        <w:t>《内蒙古自治区住房和城乡建设厅关于暂停我区二级建造师延续注册的通知》</w:t>
      </w:r>
      <w:r>
        <w:rPr>
          <w:rFonts w:hint="eastAsia" w:ascii="黑体" w:hAnsi="黑体" w:eastAsia="黑体" w:cs="黑体"/>
          <w:b/>
          <w:bCs/>
          <w:i w:val="0"/>
          <w:caps w:val="0"/>
          <w:color w:val="212121"/>
          <w:spacing w:val="0"/>
          <w:sz w:val="32"/>
          <w:szCs w:val="32"/>
          <w:u w:val="none"/>
          <w:shd w:val="clear" w:fill="F3F3F3"/>
        </w:rPr>
        <w:fldChar w:fldCharType="end"/>
      </w:r>
      <w:r>
        <w:rPr>
          <w:rFonts w:hint="eastAsia" w:ascii="黑体" w:hAnsi="黑体" w:eastAsia="黑体" w:cs="黑体"/>
          <w:b/>
          <w:bCs/>
          <w:i w:val="0"/>
          <w:caps w:val="0"/>
          <w:color w:val="212121"/>
          <w:spacing w:val="0"/>
          <w:sz w:val="32"/>
          <w:szCs w:val="32"/>
          <w:u w:val="none"/>
          <w:shd w:val="clear" w:fill="F3F3F3"/>
          <w:lang w:eastAsia="zh-CN"/>
        </w:rPr>
        <w:t>。</w:t>
      </w:r>
      <w:r>
        <w:rPr>
          <w:rFonts w:hint="eastAsia" w:ascii="黑体" w:hAnsi="黑体" w:eastAsia="黑体" w:cs="黑体"/>
          <w:b/>
          <w:bCs/>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延续注册申请表原件、与工作单位的劳动合同、注册证原件。</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关于注册建造师执业印章</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注册建造师的执业印章建议联系住建部授权单位刻印，刻印印章单位所在地：北京市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联系人：王主任 联系电话：13311295393。</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关于建造师管理锁的购买</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right="0" w:right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一级建造师管理锁购买联系QQ号</w:t>
      </w:r>
      <w:r>
        <w:rPr>
          <w:rFonts w:hint="eastAsia" w:ascii="仿宋_GB2312" w:hAnsi="仿宋" w:eastAsia="仿宋_GB2312" w:cs="宋体"/>
          <w:kern w:val="0"/>
          <w:sz w:val="32"/>
          <w:szCs w:val="32"/>
        </w:rPr>
        <w:t>910502607</w:t>
      </w:r>
      <w:r>
        <w:rPr>
          <w:rFonts w:hint="eastAsia" w:ascii="仿宋_GB2312" w:hAnsi="仿宋" w:eastAsia="仿宋_GB2312" w:cs="宋体"/>
          <w:kern w:val="0"/>
          <w:sz w:val="32"/>
          <w:szCs w:val="32"/>
          <w:lang w:eastAsia="zh-CN"/>
        </w:rPr>
        <w:t>；二级建造师管理锁购买联系电话：</w:t>
      </w:r>
      <w:r>
        <w:rPr>
          <w:rFonts w:hint="eastAsia" w:ascii="仿宋_GB2312" w:hAnsi="仿宋" w:eastAsia="仿宋_GB2312" w:cs="宋体"/>
          <w:kern w:val="0"/>
          <w:sz w:val="32"/>
          <w:szCs w:val="32"/>
          <w:lang w:val="en-US" w:eastAsia="zh-CN"/>
        </w:rPr>
        <w:t>0471-6925612(自治区建筑业协会）或0472-5243435（包头建筑业协会）。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b/>
          <w:bCs/>
          <w:sz w:val="44"/>
          <w:szCs w:val="44"/>
          <w:lang w:eastAsia="zh-CN"/>
        </w:rPr>
      </w:pPr>
      <w:r>
        <w:rPr>
          <w:rFonts w:hint="eastAsia" w:ascii="黑体" w:hAnsi="黑体" w:eastAsia="黑体" w:cs="黑体"/>
          <w:b/>
          <w:bCs/>
          <w:sz w:val="44"/>
          <w:szCs w:val="44"/>
          <w:lang w:eastAsia="zh-CN"/>
        </w:rPr>
        <w:t>注意事项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 w:eastAsia="仿宋_GB2312"/>
          <w:sz w:val="32"/>
          <w:szCs w:val="32"/>
          <w:lang w:eastAsia="zh-CN"/>
        </w:rPr>
      </w:pPr>
      <w:r>
        <w:rPr>
          <w:rFonts w:hint="eastAsia" w:ascii="仿宋_GB2312" w:hAnsi="仿宋_GB2312" w:eastAsia="仿宋_GB2312" w:cs="仿宋_GB2312"/>
          <w:sz w:val="32"/>
          <w:szCs w:val="32"/>
          <w:lang w:val="en-US" w:eastAsia="zh-CN"/>
        </w:rPr>
        <w:t xml:space="preserve">    1、企业必须安排专人负责申报、咨询建造师注册各项申请工作；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2、二级建造师注册相关申请资料申报程序：企业先将申报申请在二级建造师管理系统内上报盟市审核后，于7日内递交申报申请书面资料，期限内未递交书面资料的系统内申请，将予以退回申请；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3、未上报系统信息而提前递交书面资料的申请，将视为未递交申请；审核系统内申请事项电子版资料不符合要求的，将予以退回申请重新填报；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4、申请书面资料中（一级、二级），申请表涉及需签名部分，必须有本人手签名，涉及加盖单位公章部分，必须盖章且清晰，附件资料的复印件中内容及公章必须清晰可见；建造师管理系统中（二级），要求上传的电子版附件资料内容及公章必须清晰可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各企业负责建造师管理工作人员，在申报申请后，自行查看建造师管理系统内各项申请的审批情况或关注自治区住建厅官网“通知公告栏”关于建造师申请事项的公示；向建筑业科咨询有关问题时，说明书面资料的递交时间或建造师系统中申请已完成时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一级注册建造师调出省外需自治区住建厅审核的流程：企业携带一级注册建造师变更申请表原件（建议三份），赴自治区建筑业协会四楼-建造师注册中心审核，审核通过后，赴自治区住建厅610加盖省级建设主管部门建造师审核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注：1、建造师书面资料齐全后递交地点：包头市城乡建设委员1408室。</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1292" w:firstLineChars="404"/>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部门：市城建委建筑业科 </w:t>
      </w:r>
      <w:bookmarkStart w:id="0" w:name="_GoBack"/>
      <w:bookmarkEnd w:id="0"/>
      <w:r>
        <w:rPr>
          <w:rFonts w:hint="eastAsia" w:ascii="仿宋_GB2312" w:hAnsi="仿宋_GB2312" w:eastAsia="仿宋_GB2312" w:cs="仿宋_GB2312"/>
          <w:sz w:val="32"/>
          <w:szCs w:val="32"/>
          <w:lang w:val="en-US" w:eastAsia="zh-CN"/>
        </w:rPr>
        <w:t>联系人：戴超 联系电话：0472-5220637</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1292" w:firstLineChars="404"/>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1292" w:firstLineChars="404"/>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2、自治区建筑业协会地址：呼和浩特市锡林郭勒南路与永光巷东（28号）100米4楼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b w:val="0"/>
          <w:i w:val="0"/>
          <w:caps w:val="0"/>
          <w:color w:val="000000"/>
          <w:spacing w:val="0"/>
          <w:sz w:val="32"/>
          <w:szCs w:val="32"/>
        </w:rPr>
      </w:pPr>
      <w:r>
        <w:rPr>
          <w:rFonts w:hint="eastAsia" w:ascii="仿宋_GB2312" w:hAnsi="仿宋_GB2312" w:eastAsia="仿宋_GB2312" w:cs="仿宋_GB2312"/>
          <w:sz w:val="32"/>
          <w:szCs w:val="32"/>
          <w:lang w:val="en-US" w:eastAsia="zh-CN"/>
        </w:rPr>
        <w:t xml:space="preserve">    自治区建筑业协会建造师注册中心联系电话：</w:t>
      </w:r>
      <w:r>
        <w:rPr>
          <w:rFonts w:hint="eastAsia" w:ascii="仿宋_GB2312" w:hAnsi="仿宋_GB2312" w:eastAsia="仿宋_GB2312" w:cs="仿宋_GB2312"/>
          <w:b w:val="0"/>
          <w:i w:val="0"/>
          <w:caps w:val="0"/>
          <w:color w:val="000000"/>
          <w:spacing w:val="0"/>
          <w:sz w:val="32"/>
          <w:szCs w:val="32"/>
        </w:rPr>
        <w:t>0471-6264027</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800" w:firstLineChars="1500"/>
        <w:jc w:val="both"/>
        <w:textAlignment w:val="auto"/>
        <w:outlineLvl w:val="9"/>
        <w:rPr>
          <w:rFonts w:hint="eastAsia" w:ascii="仿宋_GB2312" w:hAnsi="仿宋_GB2312" w:eastAsia="仿宋_GB2312" w:cs="仿宋_GB2312"/>
          <w:b w:val="0"/>
          <w:i w:val="0"/>
          <w:caps w:val="0"/>
          <w:color w:val="000000"/>
          <w:spacing w:val="0"/>
          <w:sz w:val="32"/>
          <w:szCs w:val="32"/>
        </w:rPr>
      </w:pPr>
      <w:r>
        <w:rPr>
          <w:rFonts w:hint="eastAsia" w:ascii="仿宋_GB2312" w:hAnsi="仿宋_GB2312" w:eastAsia="仿宋_GB2312" w:cs="仿宋_GB2312"/>
          <w:b w:val="0"/>
          <w:i w:val="0"/>
          <w:caps w:val="0"/>
          <w:color w:val="000000"/>
          <w:spacing w:val="0"/>
          <w:sz w:val="32"/>
          <w:szCs w:val="32"/>
          <w:lang w:eastAsia="zh-CN"/>
        </w:rPr>
        <w:t>信息中心联系电话：</w:t>
      </w:r>
      <w:r>
        <w:rPr>
          <w:rFonts w:hint="eastAsia" w:ascii="仿宋_GB2312" w:hAnsi="仿宋_GB2312" w:eastAsia="仿宋_GB2312" w:cs="仿宋_GB2312"/>
          <w:b w:val="0"/>
          <w:i w:val="0"/>
          <w:caps w:val="0"/>
          <w:color w:val="000000"/>
          <w:spacing w:val="0"/>
          <w:sz w:val="32"/>
          <w:szCs w:val="32"/>
        </w:rPr>
        <w:t>0471-6925612   0471-6913042</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4800" w:firstLineChars="1500"/>
        <w:jc w:val="both"/>
        <w:textAlignment w:val="auto"/>
        <w:outlineLvl w:val="9"/>
        <w:rPr>
          <w:rFonts w:hint="eastAsia" w:ascii="仿宋_GB2312" w:hAnsi="仿宋_GB2312" w:eastAsia="仿宋_GB2312" w:cs="仿宋_GB2312"/>
          <w:b w:val="0"/>
          <w:i w:val="0"/>
          <w:caps w:val="0"/>
          <w:color w:val="000000"/>
          <w:spacing w:val="0"/>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1280" w:firstLineChars="400"/>
        <w:jc w:val="both"/>
        <w:textAlignment w:val="auto"/>
        <w:outlineLvl w:val="9"/>
        <w:rPr>
          <w:rFonts w:hint="eastAsia" w:ascii="仿宋_GB2312" w:hAnsi="仿宋_GB2312" w:eastAsia="仿宋_GB2312" w:cs="仿宋_GB2312"/>
          <w:b w:val="0"/>
          <w:i w:val="0"/>
          <w:caps w:val="0"/>
          <w:color w:val="000000"/>
          <w:spacing w:val="0"/>
          <w:sz w:val="32"/>
          <w:szCs w:val="32"/>
          <w:lang w:val="en-US" w:eastAsia="zh-CN"/>
        </w:rPr>
      </w:pPr>
      <w:r>
        <w:rPr>
          <w:rFonts w:hint="eastAsia" w:ascii="仿宋_GB2312" w:hAnsi="仿宋_GB2312" w:eastAsia="仿宋_GB2312" w:cs="仿宋_GB2312"/>
          <w:b w:val="0"/>
          <w:i w:val="0"/>
          <w:caps w:val="0"/>
          <w:color w:val="000000"/>
          <w:spacing w:val="0"/>
          <w:sz w:val="32"/>
          <w:szCs w:val="32"/>
          <w:lang w:val="en-US" w:eastAsia="zh-CN"/>
        </w:rPr>
        <w:t>3、包头建筑业协会地址：包头市劳动路与校园路东200米建设管理大厦8楼</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b w:val="0"/>
          <w:i w:val="0"/>
          <w:caps w:val="0"/>
          <w:color w:val="000000"/>
          <w:spacing w:val="0"/>
          <w:sz w:val="32"/>
          <w:szCs w:val="32"/>
          <w:lang w:val="en-US" w:eastAsia="zh-CN"/>
        </w:rPr>
      </w:pPr>
      <w:r>
        <w:rPr>
          <w:rFonts w:hint="eastAsia" w:ascii="仿宋_GB2312" w:hAnsi="仿宋_GB2312" w:eastAsia="仿宋_GB2312" w:cs="仿宋_GB2312"/>
          <w:b w:val="0"/>
          <w:i w:val="0"/>
          <w:caps w:val="0"/>
          <w:color w:val="000000"/>
          <w:spacing w:val="0"/>
          <w:sz w:val="32"/>
          <w:szCs w:val="32"/>
          <w:lang w:val="en-US" w:eastAsia="zh-CN"/>
        </w:rPr>
        <w:t xml:space="preserve">        包头建筑业协会联系电话：0472-5243435</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Lucida Sans Unicode"/>
    <w:panose1 w:val="020F0502020204030204"/>
    <w:charset w:val="00"/>
    <w:family w:val="swiss"/>
    <w:pitch w:val="default"/>
    <w:sig w:usb0="00000000" w:usb1="00000000" w:usb2="00000001" w:usb3="00000000" w:csb0="0000019F" w:csb1="00000000"/>
  </w:font>
  <w:font w:name="MT Extra">
    <w:panose1 w:val="05050102010205020202"/>
    <w:charset w:val="00"/>
    <w:family w:val="auto"/>
    <w:pitch w:val="default"/>
    <w:sig w:usb0="80000000" w:usb1="00000000" w:usb2="00000000" w:usb3="00000000" w:csb0="00000000" w:csb1="00000000"/>
  </w:font>
  <w:font w:name="Lucida Sans Unicode">
    <w:panose1 w:val="020B0602030504020204"/>
    <w:charset w:val="00"/>
    <w:family w:val="auto"/>
    <w:pitch w:val="default"/>
    <w:sig w:usb0="80001AFF" w:usb1="0000396B" w:usb2="00000000" w:usb3="00000000" w:csb0="0000003F" w:csb1="D7F70000"/>
  </w:font>
  <w:font w:name="仿宋_GB2312">
    <w:panose1 w:val="02010609030101010101"/>
    <w:charset w:val="86"/>
    <w:family w:val="auto"/>
    <w:pitch w:val="default"/>
    <w:sig w:usb0="00000001" w:usb1="080E0000" w:usb2="00000000" w:usb3="00000000" w:csb0="00040000" w:csb1="00000000"/>
  </w:font>
  <w:font w:name="仿宋">
    <w:altName w:val="宋体"/>
    <w:panose1 w:val="02010609060101010101"/>
    <w:charset w:val="86"/>
    <w:family w:val="modern"/>
    <w:pitch w:val="default"/>
    <w:sig w:usb0="00000000" w:usb1="0000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F2C6B"/>
    <w:multiLevelType w:val="singleLevel"/>
    <w:tmpl w:val="58DF2C6B"/>
    <w:lvl w:ilvl="0" w:tentative="0">
      <w:start w:val="1"/>
      <w:numFmt w:val="chineseCounting"/>
      <w:suff w:val="nothing"/>
      <w:lvlText w:val="%1、"/>
      <w:lvlJc w:val="left"/>
    </w:lvl>
  </w:abstractNum>
  <w:abstractNum w:abstractNumId="1">
    <w:nsid w:val="58DF2D58"/>
    <w:multiLevelType w:val="singleLevel"/>
    <w:tmpl w:val="58DF2D58"/>
    <w:lvl w:ilvl="0" w:tentative="0">
      <w:start w:val="4"/>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C3386F"/>
    <w:rsid w:val="00721EF5"/>
    <w:rsid w:val="06895379"/>
    <w:rsid w:val="08E61765"/>
    <w:rsid w:val="0A1A2D82"/>
    <w:rsid w:val="0C347624"/>
    <w:rsid w:val="1001640E"/>
    <w:rsid w:val="1262434F"/>
    <w:rsid w:val="14B61836"/>
    <w:rsid w:val="1535601B"/>
    <w:rsid w:val="17752474"/>
    <w:rsid w:val="1A036CE7"/>
    <w:rsid w:val="1A663C30"/>
    <w:rsid w:val="1CF343EF"/>
    <w:rsid w:val="21231A12"/>
    <w:rsid w:val="213E6F54"/>
    <w:rsid w:val="233F3542"/>
    <w:rsid w:val="239D2AF1"/>
    <w:rsid w:val="292D7AF5"/>
    <w:rsid w:val="29462AB0"/>
    <w:rsid w:val="2AC3386F"/>
    <w:rsid w:val="301E15D8"/>
    <w:rsid w:val="33E55C3E"/>
    <w:rsid w:val="390E7A47"/>
    <w:rsid w:val="3FC51D5E"/>
    <w:rsid w:val="3FE52C2B"/>
    <w:rsid w:val="4497616A"/>
    <w:rsid w:val="4B9A2ACD"/>
    <w:rsid w:val="4BCF5D78"/>
    <w:rsid w:val="4D21635D"/>
    <w:rsid w:val="4DF14001"/>
    <w:rsid w:val="4E2D60B9"/>
    <w:rsid w:val="502E240A"/>
    <w:rsid w:val="50BB6300"/>
    <w:rsid w:val="55E7279D"/>
    <w:rsid w:val="597A20B1"/>
    <w:rsid w:val="5A47756B"/>
    <w:rsid w:val="5B7312EE"/>
    <w:rsid w:val="5C336647"/>
    <w:rsid w:val="5DF938C4"/>
    <w:rsid w:val="5E8C7C44"/>
    <w:rsid w:val="61E176C6"/>
    <w:rsid w:val="69B92B9B"/>
    <w:rsid w:val="6D5211E5"/>
    <w:rsid w:val="706D7AAD"/>
    <w:rsid w:val="70CC75D0"/>
    <w:rsid w:val="71494F44"/>
    <w:rsid w:val="71FA099C"/>
    <w:rsid w:val="731165CD"/>
    <w:rsid w:val="75CC3A6B"/>
    <w:rsid w:val="7B37106F"/>
    <w:rsid w:val="7DF360F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2017-04-01T03:54:00Z</dcterms:created>
  <dc:creator>Administrator</dc:creator>
  <cp:lastModifiedBy>`</cp:lastModifiedBy>
  <cp:lastPrinted>2017-05-12T03:35:00Z</cp:lastPrinted>
  <dcterms:modified xsi:type="dcterms:W3CDTF">2018-05-14T03:08:10Z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