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仿宋" w:hAnsi="仿宋" w:eastAsia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附件4：</w:t>
      </w:r>
    </w:p>
    <w:p>
      <w:pPr>
        <w:numPr>
          <w:ilvl w:val="0"/>
          <w:numId w:val="0"/>
        </w:numPr>
        <w:ind w:firstLine="883" w:firstLineChars="200"/>
        <w:jc w:val="center"/>
        <w:rPr>
          <w:rFonts w:hint="eastAsia" w:ascii="宋体" w:hAnsi="宋体"/>
          <w:b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/>
          <w:b/>
          <w:color w:val="auto"/>
          <w:sz w:val="44"/>
          <w:szCs w:val="44"/>
          <w:lang w:val="en-US" w:eastAsia="zh-CN"/>
        </w:rPr>
        <w:t>网上申报流程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宋体" w:hAnsi="宋体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宋体" w:hAnsi="宋体"/>
          <w:color w:val="auto"/>
          <w:sz w:val="32"/>
          <w:szCs w:val="32"/>
        </w:rPr>
      </w:pPr>
      <w:r>
        <w:rPr>
          <w:rFonts w:hint="eastAsia" w:ascii="宋体" w:hAnsi="宋体"/>
          <w:color w:val="auto"/>
          <w:sz w:val="32"/>
          <w:szCs w:val="32"/>
          <w:lang w:val="en-US" w:eastAsia="zh-CN"/>
        </w:rPr>
        <w:t>1.</w:t>
      </w:r>
      <w:r>
        <w:rPr>
          <w:rFonts w:hint="eastAsia" w:ascii="宋体" w:hAnsi="宋体"/>
          <w:color w:val="auto"/>
          <w:sz w:val="32"/>
          <w:szCs w:val="32"/>
        </w:rPr>
        <w:t>登录包头建筑业协会官方网站</w:t>
      </w:r>
      <w:r>
        <w:rPr>
          <w:color w:val="auto"/>
          <w:sz w:val="32"/>
          <w:szCs w:val="32"/>
        </w:rPr>
        <w:fldChar w:fldCharType="begin"/>
      </w:r>
      <w:r>
        <w:rPr>
          <w:color w:val="auto"/>
          <w:sz w:val="32"/>
          <w:szCs w:val="32"/>
        </w:rPr>
        <w:instrText xml:space="preserve"> HYPERLINK "http://www.btjzyxh.cn/" </w:instrText>
      </w:r>
      <w:r>
        <w:rPr>
          <w:color w:val="auto"/>
          <w:sz w:val="32"/>
          <w:szCs w:val="32"/>
        </w:rPr>
        <w:fldChar w:fldCharType="separate"/>
      </w:r>
      <w:r>
        <w:rPr>
          <w:rStyle w:val="7"/>
          <w:color w:val="auto"/>
          <w:sz w:val="32"/>
          <w:szCs w:val="32"/>
        </w:rPr>
        <w:t>http://www.btjzyxh.cn/</w:t>
      </w:r>
      <w:r>
        <w:rPr>
          <w:rStyle w:val="7"/>
          <w:color w:val="auto"/>
          <w:sz w:val="32"/>
          <w:szCs w:val="32"/>
        </w:rPr>
        <w:fldChar w:fldCharType="end"/>
      </w:r>
      <w:r>
        <w:rPr>
          <w:rFonts w:hint="eastAsia" w:ascii="宋体" w:hAnsi="宋体"/>
          <w:color w:val="auto"/>
          <w:sz w:val="32"/>
          <w:szCs w:val="32"/>
        </w:rPr>
        <w:t>选择“</w:t>
      </w:r>
      <w:r>
        <w:rPr>
          <w:rFonts w:hint="eastAsia" w:ascii="宋体" w:hAnsi="宋体"/>
          <w:color w:val="auto"/>
          <w:sz w:val="32"/>
          <w:szCs w:val="32"/>
          <w:lang w:val="en-US" w:eastAsia="zh-CN"/>
        </w:rPr>
        <w:t>争先创优</w:t>
      </w:r>
      <w:r>
        <w:rPr>
          <w:rFonts w:hint="eastAsia" w:ascii="宋体" w:hAnsi="宋体"/>
          <w:color w:val="auto"/>
          <w:sz w:val="32"/>
          <w:szCs w:val="32"/>
        </w:rPr>
        <w:t>”端口。</w:t>
      </w:r>
    </w:p>
    <w:p>
      <w:pPr>
        <w:numPr>
          <w:ilvl w:val="0"/>
          <w:numId w:val="0"/>
        </w:numPr>
        <w:jc w:val="left"/>
        <w:rPr>
          <w:rFonts w:hint="eastAsia" w:ascii="宋体" w:hAnsi="宋体"/>
          <w:color w:val="auto"/>
          <w:sz w:val="32"/>
          <w:szCs w:val="32"/>
        </w:rPr>
      </w:pPr>
      <w:r>
        <w:rPr>
          <w:color w:val="auto"/>
        </w:rPr>
        <w:drawing>
          <wp:inline distT="0" distB="0" distL="114300" distR="114300">
            <wp:extent cx="5274310" cy="1677670"/>
            <wp:effectExtent l="0" t="0" r="254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273675" cy="1369060"/>
            <wp:effectExtent l="0" t="0" r="3175" b="2540"/>
            <wp:docPr id="3" name="图片 2" descr="633780aae55f161cc60bf7aee978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633780aae55f161cc60bf7aee97898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 xml:space="preserve"> </w:t>
      </w:r>
    </w:p>
    <w:p>
      <w:pPr>
        <w:ind w:firstLine="640" w:firstLineChars="200"/>
        <w:rPr>
          <w:rFonts w:hint="default" w:ascii="宋体" w:hAnsi="宋体" w:eastAsia="宋体" w:cs="宋体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cs="宋体"/>
          <w:color w:val="auto"/>
          <w:sz w:val="32"/>
          <w:szCs w:val="32"/>
          <w:lang w:val="en-US" w:eastAsia="zh-CN"/>
        </w:rPr>
        <w:t>2.点击右上角“注册”，进进行注册企业账号。</w:t>
      </w:r>
    </w:p>
    <w:p>
      <w:pPr>
        <w:rPr>
          <w:rFonts w:hint="eastAsia" w:ascii="宋体" w:hAnsi="宋体" w:cs="宋体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cs="宋体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9865" cy="1608455"/>
            <wp:effectExtent l="0" t="0" r="6985" b="10795"/>
            <wp:docPr id="7" name="图片 3" descr="bfcc6249465ff8ddfc1df42fb00e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bfcc6249465ff8ddfc1df42fb00e8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cs="宋体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cs="宋体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cs="宋体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default" w:ascii="宋体" w:hAnsi="宋体" w:cs="宋体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cs="宋体"/>
          <w:color w:val="auto"/>
          <w:sz w:val="32"/>
          <w:szCs w:val="32"/>
          <w:lang w:val="en-US" w:eastAsia="zh-CN"/>
        </w:rPr>
        <w:t>3.注册成功后，便可进行网上申报。点击右上角“查看更多”便可查看其他奖项。</w:t>
      </w:r>
    </w:p>
    <w:p>
      <w:pPr>
        <w:numPr>
          <w:ilvl w:val="0"/>
          <w:numId w:val="0"/>
        </w:numPr>
        <w:rPr>
          <w:rFonts w:hint="default" w:ascii="宋体" w:hAnsi="宋体" w:cs="宋体"/>
          <w:color w:val="auto"/>
          <w:sz w:val="32"/>
          <w:szCs w:val="32"/>
          <w:lang w:val="en-US" w:eastAsia="zh-CN"/>
        </w:rPr>
      </w:pPr>
      <w:r>
        <w:rPr>
          <w:rFonts w:hint="default" w:ascii="宋体" w:hAnsi="宋体" w:cs="宋体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2880" cy="2372360"/>
            <wp:effectExtent l="0" t="0" r="13970" b="8890"/>
            <wp:docPr id="8" name="图片 4" descr="22f6f402dc7ea53be296afa0869eb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22f6f402dc7ea53be296afa0869eb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cs="宋体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宋体" w:hAnsi="宋体" w:cs="宋体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cs="宋体"/>
          <w:color w:val="auto"/>
          <w:sz w:val="32"/>
          <w:szCs w:val="32"/>
          <w:lang w:val="en-US" w:eastAsia="zh-CN"/>
        </w:rPr>
        <w:t>4.点击“查看详情”进去以后点击报名就可以报名。</w:t>
      </w:r>
    </w:p>
    <w:p>
      <w:pPr>
        <w:numPr>
          <w:ilvl w:val="0"/>
          <w:numId w:val="0"/>
        </w:numPr>
        <w:rPr>
          <w:rFonts w:hint="default" w:ascii="宋体" w:hAnsi="宋体" w:cs="宋体"/>
          <w:color w:val="auto"/>
          <w:sz w:val="32"/>
          <w:szCs w:val="32"/>
          <w:lang w:val="en-US" w:eastAsia="zh-CN"/>
        </w:rPr>
      </w:pPr>
      <w:r>
        <w:rPr>
          <w:rFonts w:hint="default" w:ascii="宋体" w:hAnsi="宋体" w:cs="宋体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74310" cy="1877060"/>
            <wp:effectExtent l="0" t="0" r="2540" b="8890"/>
            <wp:docPr id="6" name="图片 5" descr="5ef1dcf4666e620c10ce34e9d515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5ef1dcf4666e620c10ce34e9d5157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cs="宋体"/>
          <w:color w:val="auto"/>
          <w:sz w:val="32"/>
          <w:szCs w:val="32"/>
          <w:lang w:val="en-US" w:eastAsia="zh-CN"/>
        </w:rPr>
      </w:pPr>
      <w:r>
        <w:rPr>
          <w:rFonts w:hint="default" w:ascii="宋体" w:hAnsi="宋体" w:cs="宋体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9230" cy="2588260"/>
            <wp:effectExtent l="0" t="0" r="7620" b="2540"/>
            <wp:docPr id="5" name="图片 6" descr="fd3fa436f8629657c7edca41da25e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fd3fa436f8629657c7edca41da25e2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ind w:leftChars="0" w:firstLine="640" w:firstLineChars="200"/>
        <w:rPr>
          <w:rFonts w:hint="eastAsia" w:ascii="宋体" w:hAnsi="宋体" w:cs="宋体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cs="宋体"/>
          <w:color w:val="auto"/>
          <w:sz w:val="32"/>
          <w:szCs w:val="32"/>
          <w:lang w:val="en-US" w:eastAsia="zh-CN"/>
        </w:rPr>
        <w:t>5.报名完成后，点击右下角“查看我的申报”便可查到自己所报名的奖项。</w:t>
      </w:r>
    </w:p>
    <w:p>
      <w:pPr>
        <w:rPr>
          <w:rFonts w:hint="default" w:ascii="仿宋" w:hAnsi="仿宋" w:eastAsia="仿宋"/>
          <w:color w:val="auto"/>
          <w:sz w:val="32"/>
          <w:szCs w:val="32"/>
          <w:lang w:val="en-US" w:eastAsia="zh-CN"/>
        </w:rPr>
      </w:pPr>
      <w:r>
        <w:rPr>
          <w:rFonts w:hint="default" w:ascii="宋体" w:hAnsi="宋体" w:cs="宋体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9230" cy="1341755"/>
            <wp:effectExtent l="0" t="0" r="7620" b="10795"/>
            <wp:docPr id="4" name="图片 7" descr="1658bff4f9cf11a37c211b6310d08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1658bff4f9cf11a37c211b6310d084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auto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wMDUyM2QxOWI0OGI5ZGZmZDU5ZjkyZWQzYWY1NDQifQ=="/>
  </w:docVars>
  <w:rsids>
    <w:rsidRoot w:val="5A093AD6"/>
    <w:rsid w:val="5A093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qFormat="1"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8"/>
    <w:basedOn w:val="1"/>
    <w:next w:val="1"/>
    <w:qFormat/>
    <w:uiPriority w:val="0"/>
    <w:pPr>
      <w:tabs>
        <w:tab w:val="left" w:pos="540"/>
        <w:tab w:val="left" w:pos="900"/>
      </w:tabs>
      <w:jc w:val="center"/>
    </w:pPr>
    <w:rPr>
      <w:rFonts w:ascii="宋体" w:hAnsi="宋体" w:cs="宋体"/>
      <w:color w:val="000000"/>
      <w:sz w:val="32"/>
      <w:szCs w:val="32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15"/>
    <w:basedOn w:val="6"/>
    <w:autoRedefine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2024-04-25T01:15:00Z</dcterms:created>
  <dc:creator>菅凯！</dc:creator>
  <cp:lastModifiedBy>菅凯！</cp:lastModifiedBy>
  <dcterms:modified xsi:type="dcterms:W3CDTF">2024-04-25T01:15:55Z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1BB92D7085344FC1A549AE1B69B98D16_11</vt:lpwstr>
  </property>
</Properties>
</file>