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sz w:val="28"/>
          <w:szCs w:val="28"/>
          <w:lang w:eastAsia="zh-CN"/>
        </w:rPr>
      </w:pPr>
      <w:r>
        <w:rPr>
          <w:rFonts w:hint="eastAsia" w:ascii="仿宋" w:hAnsi="仿宋" w:eastAsia="仿宋"/>
          <w:bCs/>
          <w:sz w:val="28"/>
          <w:szCs w:val="28"/>
        </w:rPr>
        <w:t>附件</w:t>
      </w:r>
      <w:r>
        <w:rPr>
          <w:rFonts w:hint="eastAsia" w:ascii="仿宋" w:hAnsi="仿宋" w:eastAsia="仿宋"/>
          <w:bCs/>
          <w:sz w:val="28"/>
          <w:szCs w:val="28"/>
          <w:lang w:val="en-US" w:eastAsia="zh-CN"/>
        </w:rPr>
        <w:t>5</w:t>
      </w:r>
    </w:p>
    <w:p>
      <w:pPr>
        <w:spacing w:line="600" w:lineRule="exact"/>
        <w:jc w:val="center"/>
        <w:rPr>
          <w:rFonts w:hint="eastAsia" w:ascii="宋体" w:hAnsi="宋体" w:cs="宋体"/>
          <w:b/>
          <w:sz w:val="44"/>
          <w:szCs w:val="44"/>
        </w:rPr>
      </w:pPr>
      <w:r>
        <w:rPr>
          <w:rFonts w:hint="eastAsia" w:ascii="宋体" w:hAnsi="宋体" w:cs="宋体"/>
          <w:b/>
          <w:sz w:val="44"/>
          <w:szCs w:val="44"/>
        </w:rPr>
        <w:t>包头市优秀</w:t>
      </w:r>
      <w:r>
        <w:rPr>
          <w:rFonts w:hint="eastAsia" w:ascii="宋体" w:hAnsi="宋体" w:cs="宋体"/>
          <w:b/>
          <w:sz w:val="44"/>
          <w:szCs w:val="44"/>
          <w:lang w:val="en-US" w:eastAsia="zh-CN"/>
        </w:rPr>
        <w:t>工程检测机构</w:t>
      </w:r>
      <w:r>
        <w:rPr>
          <w:rFonts w:hint="eastAsia" w:ascii="宋体" w:hAnsi="宋体" w:cs="宋体"/>
          <w:b/>
          <w:sz w:val="44"/>
          <w:szCs w:val="44"/>
        </w:rPr>
        <w:t>评选办法（试行）</w:t>
      </w:r>
    </w:p>
    <w:p>
      <w:pPr>
        <w:spacing w:line="600" w:lineRule="exact"/>
        <w:jc w:val="center"/>
        <w:rPr>
          <w:rFonts w:hint="eastAsia" w:ascii="仿宋" w:hAnsi="仿宋" w:eastAsia="仿宋" w:cs="仿宋"/>
          <w:b/>
          <w:sz w:val="32"/>
          <w:szCs w:val="32"/>
        </w:rPr>
      </w:pPr>
    </w:p>
    <w:p>
      <w:pPr>
        <w:spacing w:line="580" w:lineRule="exact"/>
        <w:jc w:val="center"/>
        <w:rPr>
          <w:rFonts w:ascii="仿宋" w:hAnsi="仿宋" w:eastAsia="仿宋" w:cs="仿宋"/>
          <w:b/>
          <w:sz w:val="32"/>
          <w:szCs w:val="32"/>
        </w:rPr>
      </w:pPr>
      <w:r>
        <w:rPr>
          <w:rFonts w:hint="eastAsia" w:ascii="仿宋" w:hAnsi="仿宋" w:eastAsia="仿宋" w:cs="仿宋"/>
          <w:b/>
          <w:sz w:val="32"/>
          <w:szCs w:val="32"/>
        </w:rPr>
        <w:t>第一章  总  则</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sz w:val="32"/>
          <w:szCs w:val="32"/>
        </w:rPr>
        <w:t xml:space="preserve">第一条 </w:t>
      </w:r>
      <w:r>
        <w:rPr>
          <w:rFonts w:hint="eastAsia" w:ascii="仿宋" w:hAnsi="仿宋" w:eastAsia="仿宋" w:cs="仿宋"/>
          <w:color w:val="000000"/>
          <w:sz w:val="32"/>
          <w:szCs w:val="32"/>
        </w:rPr>
        <w:t>为贯彻落实自治区政府扶优扶强的产业战略，着力优势骨干</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的培育和发展，树立典范、表彰先进，推动和鼓励建筑业</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加强科学管理，提高经济效益和综合实力，特制定本办法。</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w:t>
      </w:r>
      <w:r>
        <w:rPr>
          <w:rFonts w:hint="eastAsia" w:ascii="仿宋" w:hAnsi="仿宋" w:eastAsia="仿宋" w:cs="仿宋"/>
          <w:sz w:val="32"/>
          <w:szCs w:val="32"/>
        </w:rPr>
        <w:t xml:space="preserve">条 </w:t>
      </w:r>
      <w:r>
        <w:rPr>
          <w:rFonts w:hint="eastAsia" w:ascii="仿宋" w:hAnsi="仿宋" w:eastAsia="仿宋" w:cs="仿宋"/>
          <w:color w:val="000000"/>
          <w:sz w:val="32"/>
          <w:szCs w:val="32"/>
          <w:lang w:eastAsia="zh-CN"/>
        </w:rPr>
        <w:t>包头市优秀工程检测机构</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评选工作由包头建筑业协会</w:t>
      </w:r>
      <w:r>
        <w:rPr>
          <w:rFonts w:hint="eastAsia" w:ascii="仿宋" w:hAnsi="仿宋" w:eastAsia="仿宋" w:cs="仿宋"/>
          <w:color w:val="000000"/>
          <w:sz w:val="32"/>
          <w:szCs w:val="32"/>
          <w:lang w:val="en-US" w:eastAsia="zh-CN"/>
        </w:rPr>
        <w:t>工程检测分会</w:t>
      </w:r>
      <w:r>
        <w:rPr>
          <w:rFonts w:hint="eastAsia" w:ascii="仿宋" w:hAnsi="仿宋" w:eastAsia="仿宋" w:cs="仿宋"/>
          <w:color w:val="000000"/>
          <w:sz w:val="32"/>
          <w:szCs w:val="32"/>
        </w:rPr>
        <w:t>组织实施，在</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自愿申报的基础上，</w:t>
      </w:r>
      <w:r>
        <w:rPr>
          <w:rFonts w:hint="eastAsia" w:ascii="仿宋" w:hAnsi="仿宋" w:eastAsia="仿宋" w:cs="仿宋"/>
          <w:color w:val="000000"/>
          <w:sz w:val="32"/>
          <w:szCs w:val="32"/>
          <w:lang w:val="en-US" w:eastAsia="zh-CN"/>
        </w:rPr>
        <w:t>依据住建部57号部令《建设工程质量检测管理办法》的新要求、新精神，</w:t>
      </w:r>
      <w:r>
        <w:rPr>
          <w:rFonts w:hint="eastAsia" w:ascii="仿宋" w:hAnsi="仿宋" w:eastAsia="仿宋" w:cs="仿宋"/>
          <w:color w:val="000000"/>
          <w:sz w:val="32"/>
          <w:szCs w:val="32"/>
        </w:rPr>
        <w:t>遵循“公平择优、扶优扶强、鼓励先进”的原则进行。</w:t>
      </w:r>
    </w:p>
    <w:p>
      <w:pPr>
        <w:spacing w:line="580" w:lineRule="exact"/>
        <w:ind w:firstLine="599"/>
        <w:rPr>
          <w:rFonts w:hint="eastAsia" w:ascii="仿宋" w:hAnsi="仿宋" w:eastAsia="仿宋" w:cs="仿宋"/>
          <w:b/>
          <w:color w:val="000000"/>
          <w:sz w:val="32"/>
          <w:szCs w:val="32"/>
        </w:rPr>
      </w:pPr>
      <w:r>
        <w:rPr>
          <w:rFonts w:hint="eastAsia" w:ascii="仿宋" w:hAnsi="仿宋" w:eastAsia="仿宋" w:cs="仿宋"/>
          <w:color w:val="000000"/>
          <w:sz w:val="32"/>
          <w:szCs w:val="32"/>
        </w:rPr>
        <w:t xml:space="preserve">第三条 </w:t>
      </w:r>
      <w:r>
        <w:rPr>
          <w:rFonts w:hint="eastAsia" w:ascii="仿宋" w:hAnsi="仿宋" w:eastAsia="仿宋" w:cs="仿宋"/>
          <w:color w:val="000000"/>
          <w:sz w:val="32"/>
          <w:szCs w:val="32"/>
          <w:lang w:eastAsia="zh-CN"/>
        </w:rPr>
        <w:t>包头市优秀工程检测机构</w:t>
      </w:r>
      <w:r>
        <w:rPr>
          <w:rFonts w:hint="eastAsia" w:ascii="仿宋" w:hAnsi="仿宋" w:eastAsia="仿宋" w:cs="仿宋"/>
          <w:color w:val="000000"/>
          <w:sz w:val="32"/>
          <w:szCs w:val="32"/>
          <w:lang w:val="en-US" w:eastAsia="zh-CN"/>
        </w:rPr>
        <w:t>的</w:t>
      </w:r>
      <w:r>
        <w:rPr>
          <w:rFonts w:hint="eastAsia" w:ascii="仿宋" w:hAnsi="仿宋" w:eastAsia="仿宋" w:cs="仿宋"/>
          <w:color w:val="000000"/>
          <w:sz w:val="32"/>
          <w:szCs w:val="32"/>
        </w:rPr>
        <w:t>评选活动每年评选一次，评选对象为</w:t>
      </w:r>
      <w:r>
        <w:rPr>
          <w:rFonts w:hint="eastAsia" w:ascii="仿宋" w:hAnsi="仿宋" w:eastAsia="仿宋" w:cs="仿宋"/>
          <w:color w:val="000000"/>
          <w:sz w:val="32"/>
          <w:szCs w:val="32"/>
          <w:lang w:val="en-US" w:eastAsia="zh-CN"/>
        </w:rPr>
        <w:t>从事建设工程质量检测的机构</w:t>
      </w:r>
      <w:r>
        <w:rPr>
          <w:rFonts w:hint="eastAsia" w:ascii="仿宋" w:hAnsi="仿宋" w:eastAsia="仿宋" w:cs="仿宋"/>
          <w:color w:val="000000"/>
          <w:sz w:val="32"/>
          <w:szCs w:val="32"/>
        </w:rPr>
        <w:t>。</w:t>
      </w:r>
    </w:p>
    <w:p>
      <w:pPr>
        <w:spacing w:line="5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二</w:t>
      </w:r>
      <w:r>
        <w:rPr>
          <w:rFonts w:hint="eastAsia" w:ascii="仿宋" w:hAnsi="仿宋" w:eastAsia="仿宋" w:cs="仿宋"/>
          <w:b/>
          <w:color w:val="000000"/>
          <w:sz w:val="32"/>
          <w:szCs w:val="32"/>
        </w:rPr>
        <w:t>章   申报范围和条件</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color w:val="000000"/>
          <w:sz w:val="32"/>
          <w:szCs w:val="32"/>
        </w:rPr>
        <w:t>第四条 申报</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范围和条件：</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一、申报单位必须是包头建筑业协会会员单位；</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、认真贯彻党的路线、方针、政策，以习近平新时代中国特色社会主义思想为指导，锐意进取，改革创新，遵纪守法，依法经营；</w:t>
      </w:r>
    </w:p>
    <w:p>
      <w:pPr>
        <w:widowControl/>
        <w:spacing w:line="58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rPr>
        <w:t>三、</w:t>
      </w:r>
      <w:r>
        <w:rPr>
          <w:rFonts w:hint="eastAsia" w:ascii="仿宋" w:hAnsi="仿宋" w:eastAsia="仿宋" w:cs="仿宋"/>
          <w:color w:val="000000"/>
          <w:sz w:val="32"/>
          <w:szCs w:val="32"/>
          <w:lang w:val="en-US" w:eastAsia="zh-CN"/>
        </w:rPr>
        <w:t>申报机构应</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依法成立并取得相应资质，具有一定规模，依据相关标准或者技术规范，利用仪器设备、环境设施等技术条件和专业技能，向社会出具具有证明作用的数据、结果，并在专业技术领域具有一定科研能力、创新能力，具有行业知名度及权威性的专业技术机构</w:t>
      </w:r>
      <w:r>
        <w:rPr>
          <w:rFonts w:hint="eastAsia" w:ascii="仿宋" w:hAnsi="仿宋" w:eastAsia="仿宋" w:cs="仿宋"/>
          <w:color w:val="000000"/>
          <w:sz w:val="32"/>
          <w:szCs w:val="32"/>
        </w:rPr>
        <w:t>。</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color w:val="000000"/>
          <w:kern w:val="0"/>
          <w:sz w:val="32"/>
          <w:szCs w:val="32"/>
          <w:lang w:eastAsia="zh-CN"/>
        </w:rPr>
        <w:t>机构</w:t>
      </w:r>
      <w:r>
        <w:rPr>
          <w:rFonts w:hint="eastAsia" w:ascii="仿宋" w:hAnsi="仿宋" w:eastAsia="仿宋" w:cs="仿宋"/>
          <w:color w:val="000000"/>
          <w:kern w:val="0"/>
          <w:sz w:val="32"/>
          <w:szCs w:val="32"/>
        </w:rPr>
        <w:t>基础管理扎实，</w:t>
      </w:r>
      <w:r>
        <w:rPr>
          <w:rFonts w:hint="eastAsia" w:ascii="仿宋" w:hAnsi="仿宋" w:eastAsia="仿宋" w:cs="仿宋"/>
          <w:color w:val="000000"/>
          <w:sz w:val="32"/>
          <w:szCs w:val="32"/>
        </w:rPr>
        <w:t>管理体系健全，有完善的</w:t>
      </w:r>
      <w:r>
        <w:rPr>
          <w:rFonts w:hint="eastAsia" w:ascii="仿宋" w:hAnsi="仿宋" w:eastAsia="仿宋" w:cs="仿宋"/>
          <w:color w:val="000000"/>
          <w:sz w:val="32"/>
          <w:szCs w:val="32"/>
          <w:lang w:val="en-US" w:eastAsia="zh-CN"/>
        </w:rPr>
        <w:t>质量管理体系、</w:t>
      </w:r>
      <w:r>
        <w:rPr>
          <w:rFonts w:hint="eastAsia" w:ascii="仿宋" w:hAnsi="仿宋" w:eastAsia="仿宋" w:cs="仿宋"/>
          <w:color w:val="000000"/>
          <w:sz w:val="32"/>
          <w:szCs w:val="32"/>
        </w:rPr>
        <w:t>信息管理制度；重视技术开发和人才培训，积极引进和采用新技术成果，生产要素配置合理，能够依靠技术进步和人才队伍建设提高工程质量</w:t>
      </w:r>
      <w:r>
        <w:rPr>
          <w:rFonts w:hint="eastAsia" w:ascii="仿宋" w:hAnsi="仿宋" w:eastAsia="仿宋" w:cs="仿宋"/>
          <w:color w:val="000000"/>
          <w:sz w:val="32"/>
          <w:szCs w:val="32"/>
          <w:lang w:val="en-US" w:eastAsia="zh-CN"/>
        </w:rPr>
        <w:t>检测工作</w:t>
      </w:r>
      <w:r>
        <w:rPr>
          <w:rFonts w:hint="eastAsia" w:ascii="仿宋" w:hAnsi="仿宋" w:eastAsia="仿宋" w:cs="仿宋"/>
          <w:color w:val="000000"/>
          <w:sz w:val="32"/>
          <w:szCs w:val="32"/>
        </w:rPr>
        <w:t>；</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color w:val="000000"/>
          <w:sz w:val="32"/>
          <w:szCs w:val="32"/>
        </w:rPr>
        <w:t>五、在市场行为中有较强的社会责任感，</w:t>
      </w:r>
      <w:r>
        <w:rPr>
          <w:rFonts w:hint="eastAsia" w:ascii="仿宋" w:hAnsi="仿宋" w:eastAsia="仿宋" w:cs="仿宋"/>
          <w:color w:val="000000"/>
          <w:sz w:val="32"/>
          <w:szCs w:val="32"/>
          <w:lang w:val="en-US" w:eastAsia="zh-CN"/>
        </w:rPr>
        <w:t>自觉维护行业利益，</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凝聚力强，</w:t>
      </w:r>
      <w:r>
        <w:rPr>
          <w:rFonts w:hint="eastAsia" w:ascii="仿宋" w:hAnsi="仿宋" w:eastAsia="仿宋" w:cs="仿宋"/>
          <w:color w:val="000000"/>
          <w:sz w:val="32"/>
          <w:szCs w:val="32"/>
          <w:lang w:val="en-US" w:eastAsia="zh-CN"/>
        </w:rPr>
        <w:t>热心支持社会公益事业</w:t>
      </w:r>
      <w:r>
        <w:rPr>
          <w:rFonts w:hint="eastAsia" w:ascii="仿宋" w:hAnsi="仿宋" w:eastAsia="仿宋" w:cs="仿宋"/>
          <w:color w:val="000000"/>
          <w:sz w:val="32"/>
          <w:szCs w:val="32"/>
        </w:rPr>
        <w:t xml:space="preserve">，得到社会认可和满意； </w:t>
      </w:r>
    </w:p>
    <w:p>
      <w:pPr>
        <w:spacing w:line="580" w:lineRule="exact"/>
        <w:ind w:firstLine="59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申报</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近两年</w:t>
      </w:r>
      <w:r>
        <w:rPr>
          <w:rFonts w:hint="eastAsia" w:ascii="仿宋" w:hAnsi="仿宋" w:eastAsia="仿宋" w:cs="仿宋"/>
          <w:color w:val="000000"/>
          <w:sz w:val="32"/>
          <w:szCs w:val="32"/>
          <w:lang w:val="en-US" w:eastAsia="zh-CN"/>
        </w:rPr>
        <w:t>内</w:t>
      </w:r>
      <w:r>
        <w:rPr>
          <w:rFonts w:hint="eastAsia" w:ascii="仿宋" w:hAnsi="仿宋" w:eastAsia="仿宋" w:cs="仿宋"/>
          <w:color w:val="000000"/>
          <w:sz w:val="32"/>
          <w:szCs w:val="32"/>
        </w:rPr>
        <w:t>如</w:t>
      </w:r>
      <w:r>
        <w:rPr>
          <w:rFonts w:hint="eastAsia" w:ascii="仿宋" w:hAnsi="仿宋" w:eastAsia="仿宋" w:cs="仿宋"/>
          <w:color w:val="000000"/>
          <w:sz w:val="32"/>
          <w:szCs w:val="32"/>
          <w:lang w:val="en-US" w:eastAsia="zh-CN"/>
        </w:rPr>
        <w:t>有投诉举报行为</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违反国家有关法律法规，出具虚假报告或不实报告</w:t>
      </w:r>
      <w:r>
        <w:rPr>
          <w:rFonts w:hint="eastAsia" w:ascii="仿宋" w:hAnsi="仿宋" w:eastAsia="仿宋" w:cs="仿宋"/>
          <w:color w:val="000000"/>
          <w:sz w:val="32"/>
          <w:szCs w:val="32"/>
        </w:rPr>
        <w:t>，造成社会不良影响事件，不得参与评选；</w:t>
      </w:r>
    </w:p>
    <w:p>
      <w:pPr>
        <w:spacing w:line="580" w:lineRule="exact"/>
        <w:ind w:firstLine="599"/>
        <w:rPr>
          <w:rFonts w:hint="eastAsia" w:ascii="仿宋" w:hAnsi="仿宋" w:eastAsia="仿宋" w:cs="仿宋"/>
          <w:b/>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、申报材料内容真实可靠，不弄虚作假，否则取消评选资格。</w:t>
      </w:r>
    </w:p>
    <w:p>
      <w:pPr>
        <w:spacing w:line="5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第三章</w:t>
      </w: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申报要求和程序</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color w:val="000000"/>
          <w:sz w:val="32"/>
          <w:szCs w:val="32"/>
        </w:rPr>
        <w:t>第五条 申报材料要求</w:t>
      </w:r>
      <w:r>
        <w:rPr>
          <w:rFonts w:hint="eastAsia" w:ascii="仿宋" w:hAnsi="仿宋" w:eastAsia="仿宋" w:cs="仿宋"/>
          <w:color w:val="000000"/>
          <w:sz w:val="32"/>
          <w:szCs w:val="32"/>
          <w:lang w:val="en-US" w:eastAsia="zh-CN"/>
        </w:rPr>
        <w:t>和程序</w:t>
      </w:r>
      <w:r>
        <w:rPr>
          <w:rFonts w:hint="eastAsia" w:ascii="仿宋" w:hAnsi="仿宋" w:eastAsia="仿宋" w:cs="仿宋"/>
          <w:color w:val="000000"/>
          <w:sz w:val="32"/>
          <w:szCs w:val="32"/>
        </w:rPr>
        <w:t>：</w:t>
      </w:r>
    </w:p>
    <w:p>
      <w:pPr>
        <w:spacing w:line="580" w:lineRule="exact"/>
        <w:ind w:firstLine="599"/>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color w:val="000000"/>
          <w:sz w:val="32"/>
          <w:szCs w:val="32"/>
          <w:lang w:eastAsia="zh-CN"/>
        </w:rPr>
        <w:t>包头市优秀工程检测机构</w:t>
      </w:r>
      <w:r>
        <w:rPr>
          <w:rFonts w:hint="eastAsia" w:ascii="仿宋" w:hAnsi="仿宋" w:eastAsia="仿宋" w:cs="仿宋"/>
          <w:color w:val="000000"/>
          <w:sz w:val="32"/>
          <w:szCs w:val="32"/>
        </w:rPr>
        <w:t>申报表；</w:t>
      </w:r>
    </w:p>
    <w:p>
      <w:pPr>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按照评价指标要求提供相关材料；</w:t>
      </w:r>
    </w:p>
    <w:p>
      <w:pPr>
        <w:spacing w:beforeAutospacing="0" w:afterAutospacing="0" w:line="360" w:lineRule="auto"/>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三、</w:t>
      </w:r>
      <w:r>
        <w:rPr>
          <w:rFonts w:hint="eastAsia" w:ascii="仿宋" w:hAnsi="仿宋" w:eastAsia="仿宋" w:cs="仿宋"/>
          <w:color w:val="000000"/>
          <w:sz w:val="32"/>
          <w:szCs w:val="32"/>
        </w:rPr>
        <w:t>各申报</w:t>
      </w:r>
      <w:r>
        <w:rPr>
          <w:rFonts w:hint="eastAsia" w:ascii="仿宋" w:hAnsi="仿宋" w:eastAsia="仿宋" w:cs="仿宋"/>
          <w:color w:val="000000"/>
          <w:sz w:val="32"/>
          <w:szCs w:val="32"/>
          <w:lang w:eastAsia="zh-CN"/>
        </w:rPr>
        <w:t>机构</w:t>
      </w:r>
      <w:r>
        <w:rPr>
          <w:rFonts w:hint="eastAsia" w:ascii="仿宋" w:hAnsi="仿宋" w:eastAsia="仿宋" w:cs="仿宋"/>
          <w:color w:val="000000"/>
          <w:sz w:val="32"/>
          <w:szCs w:val="32"/>
        </w:rPr>
        <w:t>在规定时间内</w:t>
      </w:r>
      <w:r>
        <w:rPr>
          <w:rFonts w:hint="eastAsia" w:ascii="仿宋" w:hAnsi="仿宋" w:eastAsia="仿宋" w:cs="仿宋"/>
          <w:color w:val="000000"/>
          <w:sz w:val="32"/>
          <w:szCs w:val="32"/>
          <w:lang w:val="en-US" w:eastAsia="zh-CN"/>
        </w:rPr>
        <w:t>登录包头建筑业协会官网，在争先创优窗口，</w:t>
      </w:r>
      <w:r>
        <w:rPr>
          <w:rFonts w:hint="eastAsia" w:ascii="仿宋" w:hAnsi="仿宋" w:eastAsia="仿宋" w:cs="仿宋"/>
          <w:sz w:val="32"/>
          <w:szCs w:val="32"/>
          <w:lang w:val="en-US" w:eastAsia="zh-CN"/>
        </w:rPr>
        <w:t>按上述一、二所要求的资料提供PDF格式扫描件上传申报系统。</w:t>
      </w:r>
    </w:p>
    <w:p>
      <w:pPr>
        <w:numPr>
          <w:ilvl w:val="0"/>
          <w:numId w:val="1"/>
        </w:numPr>
        <w:spacing w:line="580" w:lineRule="exact"/>
        <w:jc w:val="center"/>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 xml:space="preserve"> 分值标准</w:t>
      </w:r>
    </w:p>
    <w:p>
      <w:pPr>
        <w:numPr>
          <w:ilvl w:val="0"/>
          <w:numId w:val="0"/>
        </w:numPr>
        <w:spacing w:line="580" w:lineRule="exact"/>
        <w:ind w:firstLine="640" w:firstLineChars="200"/>
        <w:jc w:val="both"/>
        <w:rPr>
          <w:rFonts w:hint="eastAsia" w:ascii="仿宋" w:hAnsi="仿宋" w:eastAsia="仿宋" w:cs="仿宋"/>
          <w:b w:val="0"/>
          <w:bCs/>
          <w:color w:val="000000"/>
          <w:sz w:val="32"/>
          <w:szCs w:val="32"/>
          <w:lang w:val="en-US" w:eastAsia="zh-CN"/>
        </w:rPr>
      </w:pPr>
      <w:r>
        <w:rPr>
          <w:rFonts w:hint="eastAsia" w:ascii="仿宋" w:hAnsi="仿宋" w:eastAsia="仿宋" w:cs="仿宋"/>
          <w:color w:val="000000"/>
          <w:sz w:val="32"/>
          <w:szCs w:val="32"/>
        </w:rPr>
        <w:t>第六条</w:t>
      </w:r>
      <w:r>
        <w:rPr>
          <w:rFonts w:hint="eastAsia" w:ascii="仿宋" w:hAnsi="仿宋" w:eastAsia="仿宋" w:cs="仿宋"/>
          <w:b w:val="0"/>
          <w:bCs/>
          <w:color w:val="000000"/>
          <w:sz w:val="32"/>
          <w:szCs w:val="32"/>
          <w:lang w:val="en-US" w:eastAsia="zh-CN"/>
        </w:rPr>
        <w:t xml:space="preserve"> 包头市优秀工程检测机构分值标准：</w:t>
      </w:r>
    </w:p>
    <w:p>
      <w:pPr>
        <w:numPr>
          <w:ilvl w:val="0"/>
          <w:numId w:val="0"/>
        </w:numPr>
        <w:spacing w:line="580" w:lineRule="exact"/>
        <w:ind w:firstLine="640" w:firstLineChars="200"/>
        <w:jc w:val="both"/>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包头市优秀工程检测机构综合得分应满足80分以上；</w:t>
      </w:r>
    </w:p>
    <w:p>
      <w:pPr>
        <w:numPr>
          <w:ilvl w:val="0"/>
          <w:numId w:val="0"/>
        </w:numPr>
        <w:spacing w:line="580" w:lineRule="exact"/>
        <w:ind w:firstLine="643" w:firstLineChars="200"/>
        <w:jc w:val="both"/>
        <w:rPr>
          <w:rFonts w:hint="default" w:ascii="仿宋" w:hAnsi="仿宋" w:eastAsia="仿宋" w:cs="仿宋"/>
          <w:b/>
          <w:color w:val="000000"/>
          <w:sz w:val="32"/>
          <w:szCs w:val="32"/>
          <w:lang w:val="en-US" w:eastAsia="zh-CN"/>
        </w:rPr>
      </w:pPr>
    </w:p>
    <w:p>
      <w:pPr>
        <w:spacing w:line="580" w:lineRule="exact"/>
        <w:jc w:val="center"/>
        <w:rPr>
          <w:rFonts w:ascii="仿宋" w:hAnsi="仿宋" w:eastAsia="仿宋" w:cs="仿宋"/>
          <w:b/>
          <w:color w:val="000000"/>
          <w:sz w:val="32"/>
          <w:szCs w:val="32"/>
        </w:rPr>
      </w:pPr>
      <w:r>
        <w:rPr>
          <w:rFonts w:hint="eastAsia" w:ascii="仿宋" w:hAnsi="仿宋" w:eastAsia="仿宋" w:cs="仿宋"/>
          <w:b/>
          <w:color w:val="000000"/>
          <w:sz w:val="32"/>
          <w:szCs w:val="32"/>
        </w:rPr>
        <w:t>第</w:t>
      </w:r>
      <w:r>
        <w:rPr>
          <w:rFonts w:hint="eastAsia" w:ascii="仿宋" w:hAnsi="仿宋" w:eastAsia="仿宋" w:cs="仿宋"/>
          <w:b/>
          <w:color w:val="000000"/>
          <w:sz w:val="32"/>
          <w:szCs w:val="32"/>
          <w:lang w:val="en-US" w:eastAsia="zh-CN"/>
        </w:rPr>
        <w:t>五</w:t>
      </w:r>
      <w:r>
        <w:rPr>
          <w:rFonts w:hint="eastAsia" w:ascii="仿宋" w:hAnsi="仿宋" w:eastAsia="仿宋" w:cs="仿宋"/>
          <w:b/>
          <w:color w:val="000000"/>
          <w:sz w:val="32"/>
          <w:szCs w:val="32"/>
        </w:rPr>
        <w:t>章  复查和评审</w:t>
      </w:r>
    </w:p>
    <w:p>
      <w:pPr>
        <w:ind w:firstLine="642"/>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七</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_GB2312"/>
          <w:sz w:val="32"/>
          <w:szCs w:val="32"/>
          <w:lang w:val="en-US" w:eastAsia="zh-CN"/>
        </w:rPr>
        <w:t>参评</w:t>
      </w:r>
      <w:r>
        <w:rPr>
          <w:rFonts w:hint="eastAsia" w:ascii="仿宋" w:hAnsi="仿宋" w:eastAsia="仿宋" w:cs="仿宋_GB2312"/>
          <w:sz w:val="32"/>
          <w:szCs w:val="32"/>
        </w:rPr>
        <w:t>企业对提交材料的真实性、有效性负责</w:t>
      </w:r>
      <w:r>
        <w:rPr>
          <w:rFonts w:hint="eastAsia" w:ascii="仿宋" w:hAnsi="仿宋" w:eastAsia="仿宋" w:cs="仿宋_GB2312"/>
          <w:sz w:val="32"/>
          <w:szCs w:val="32"/>
          <w:lang w:eastAsia="zh-CN"/>
        </w:rPr>
        <w:t>，</w:t>
      </w:r>
      <w:r>
        <w:rPr>
          <w:rFonts w:hint="eastAsia" w:ascii="仿宋" w:hAnsi="仿宋" w:eastAsia="仿宋" w:cs="仿宋_GB2312"/>
          <w:sz w:val="32"/>
          <w:szCs w:val="32"/>
        </w:rPr>
        <w:t>并应接受必要的现场</w:t>
      </w:r>
      <w:r>
        <w:rPr>
          <w:rFonts w:hint="eastAsia" w:ascii="仿宋" w:hAnsi="仿宋" w:eastAsia="仿宋" w:cs="仿宋_GB2312"/>
          <w:sz w:val="32"/>
          <w:szCs w:val="32"/>
          <w:lang w:val="en-US" w:eastAsia="zh-CN"/>
        </w:rPr>
        <w:t>核实</w:t>
      </w:r>
      <w:r>
        <w:rPr>
          <w:rFonts w:hint="eastAsia" w:ascii="仿宋" w:hAnsi="仿宋" w:eastAsia="仿宋" w:cs="仿宋_GB2312"/>
          <w:sz w:val="32"/>
          <w:szCs w:val="32"/>
        </w:rPr>
        <w:t>和验证工作</w:t>
      </w:r>
      <w:r>
        <w:rPr>
          <w:rFonts w:hint="eastAsia" w:ascii="仿宋" w:hAnsi="仿宋" w:eastAsia="仿宋" w:cs="仿宋_GB2312"/>
          <w:sz w:val="32"/>
          <w:szCs w:val="32"/>
          <w:lang w:eastAsia="zh-CN"/>
        </w:rPr>
        <w:t>，</w:t>
      </w:r>
      <w:r>
        <w:rPr>
          <w:rFonts w:hint="eastAsia" w:ascii="仿宋" w:hAnsi="仿宋" w:eastAsia="仿宋" w:cs="仿宋"/>
          <w:bCs/>
          <w:kern w:val="0"/>
          <w:sz w:val="32"/>
          <w:szCs w:val="32"/>
        </w:rPr>
        <w:t>企业应予配合</w:t>
      </w:r>
      <w:r>
        <w:rPr>
          <w:rFonts w:hint="eastAsia" w:ascii="仿宋" w:hAnsi="仿宋" w:eastAsia="仿宋" w:cs="仿宋_GB2312"/>
          <w:sz w:val="32"/>
          <w:szCs w:val="32"/>
        </w:rPr>
        <w:t>。</w:t>
      </w:r>
      <w:r>
        <w:rPr>
          <w:rFonts w:hint="eastAsia" w:ascii="仿宋" w:hAnsi="仿宋" w:eastAsia="仿宋" w:cs="仿宋"/>
          <w:color w:val="000000"/>
          <w:sz w:val="32"/>
          <w:szCs w:val="32"/>
        </w:rPr>
        <w:t>包头建筑业协会</w:t>
      </w:r>
      <w:r>
        <w:rPr>
          <w:rFonts w:hint="eastAsia" w:ascii="仿宋" w:hAnsi="仿宋" w:eastAsia="仿宋" w:cs="仿宋"/>
          <w:color w:val="000000"/>
          <w:sz w:val="32"/>
          <w:szCs w:val="32"/>
          <w:lang w:val="en-US" w:eastAsia="zh-CN"/>
        </w:rPr>
        <w:t>工程检测分会</w:t>
      </w:r>
      <w:r>
        <w:rPr>
          <w:rFonts w:hint="eastAsia" w:ascii="仿宋" w:hAnsi="仿宋" w:eastAsia="仿宋" w:cs="仿宋"/>
          <w:color w:val="000000"/>
          <w:sz w:val="32"/>
          <w:szCs w:val="32"/>
        </w:rPr>
        <w:t>对上报材料的完整性进行初审，</w:t>
      </w:r>
      <w:r>
        <w:rPr>
          <w:rFonts w:hint="eastAsia" w:ascii="仿宋" w:hAnsi="仿宋" w:eastAsia="仿宋" w:cs="仿宋"/>
          <w:color w:val="000000"/>
          <w:sz w:val="32"/>
          <w:szCs w:val="32"/>
          <w:lang w:val="en-US" w:eastAsia="zh-CN"/>
        </w:rPr>
        <w:t>同时查验原件。</w:t>
      </w:r>
    </w:p>
    <w:p>
      <w:pPr>
        <w:ind w:firstLine="642"/>
        <w:rPr>
          <w:rFonts w:hint="eastAsia" w:ascii="仿宋" w:hAnsi="仿宋" w:eastAsia="仿宋" w:cs="仿宋"/>
          <w:sz w:val="32"/>
          <w:szCs w:val="32"/>
        </w:rPr>
      </w:pPr>
      <w:r>
        <w:rPr>
          <w:rFonts w:hint="eastAsia" w:ascii="仿宋" w:hAnsi="仿宋" w:eastAsia="仿宋" w:cs="仿宋"/>
          <w:b/>
          <w:bCs/>
          <w:color w:val="000000"/>
          <w:sz w:val="32"/>
          <w:szCs w:val="32"/>
        </w:rPr>
        <w:t>第</w:t>
      </w:r>
      <w:r>
        <w:rPr>
          <w:rFonts w:hint="eastAsia" w:ascii="仿宋" w:hAnsi="仿宋" w:eastAsia="仿宋" w:cs="仿宋"/>
          <w:b/>
          <w:bCs/>
          <w:color w:val="000000"/>
          <w:sz w:val="32"/>
          <w:szCs w:val="32"/>
          <w:lang w:val="en-US" w:eastAsia="zh-CN"/>
        </w:rPr>
        <w:t>八</w:t>
      </w:r>
      <w:r>
        <w:rPr>
          <w:rFonts w:hint="eastAsia" w:ascii="仿宋" w:hAnsi="仿宋" w:eastAsia="仿宋" w:cs="仿宋"/>
          <w:b/>
          <w:bCs/>
          <w:color w:val="000000"/>
          <w:sz w:val="32"/>
          <w:szCs w:val="32"/>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Cs/>
          <w:color w:val="000000"/>
          <w:kern w:val="0"/>
          <w:sz w:val="32"/>
          <w:szCs w:val="32"/>
          <w:lang w:val="en-US" w:eastAsia="zh-CN"/>
        </w:rPr>
        <w:t>包头建筑业</w:t>
      </w:r>
      <w:r>
        <w:rPr>
          <w:rFonts w:hint="eastAsia" w:ascii="仿宋" w:hAnsi="仿宋" w:eastAsia="仿宋" w:cs="仿宋"/>
          <w:bCs/>
          <w:color w:val="000000"/>
          <w:kern w:val="0"/>
          <w:sz w:val="32"/>
          <w:szCs w:val="32"/>
        </w:rPr>
        <w:t>协会</w:t>
      </w:r>
      <w:r>
        <w:rPr>
          <w:rFonts w:hint="eastAsia" w:ascii="仿宋" w:hAnsi="仿宋" w:eastAsia="仿宋" w:cs="仿宋"/>
          <w:sz w:val="32"/>
          <w:szCs w:val="32"/>
        </w:rPr>
        <w:t>坚持公平、公正、公开的原则，</w:t>
      </w:r>
      <w:r>
        <w:rPr>
          <w:rFonts w:hint="eastAsia" w:ascii="仿宋" w:hAnsi="仿宋" w:eastAsia="仿宋"/>
          <w:sz w:val="32"/>
          <w:szCs w:val="32"/>
        </w:rPr>
        <w:t>组织评审委员会</w:t>
      </w:r>
      <w:r>
        <w:rPr>
          <w:rFonts w:hint="eastAsia" w:ascii="仿宋" w:hAnsi="仿宋" w:eastAsia="仿宋" w:cs="仿宋"/>
          <w:sz w:val="32"/>
          <w:szCs w:val="32"/>
        </w:rPr>
        <w:t>按照评价标准</w:t>
      </w:r>
      <w:r>
        <w:rPr>
          <w:rFonts w:hint="eastAsia" w:ascii="仿宋" w:hAnsi="仿宋" w:eastAsia="仿宋"/>
          <w:sz w:val="32"/>
          <w:szCs w:val="32"/>
        </w:rPr>
        <w:t>进行评审，</w:t>
      </w:r>
      <w:r>
        <w:rPr>
          <w:rFonts w:hint="eastAsia" w:ascii="仿宋" w:hAnsi="仿宋" w:eastAsia="仿宋" w:cs="仿宋_GB2312"/>
          <w:sz w:val="32"/>
          <w:szCs w:val="32"/>
        </w:rPr>
        <w:t>结果确认后在网站公示</w:t>
      </w:r>
      <w:r>
        <w:rPr>
          <w:rFonts w:hint="eastAsia" w:ascii="仿宋" w:hAnsi="仿宋" w:eastAsia="仿宋" w:cs="仿宋"/>
          <w:sz w:val="32"/>
          <w:szCs w:val="32"/>
        </w:rPr>
        <w:t>5个工作日</w:t>
      </w:r>
      <w:r>
        <w:rPr>
          <w:rFonts w:hint="eastAsia" w:ascii="仿宋" w:hAnsi="仿宋" w:eastAsia="仿宋" w:cs="仿宋_GB2312"/>
          <w:sz w:val="32"/>
          <w:szCs w:val="32"/>
        </w:rPr>
        <w:t>，</w:t>
      </w:r>
      <w:r>
        <w:rPr>
          <w:rFonts w:hint="eastAsia" w:ascii="仿宋" w:hAnsi="仿宋" w:eastAsia="仿宋" w:cs="仿宋"/>
          <w:sz w:val="32"/>
          <w:szCs w:val="32"/>
        </w:rPr>
        <w:t>同时征询有关管理部门意见。</w:t>
      </w:r>
      <w:r>
        <w:rPr>
          <w:rFonts w:hint="eastAsia" w:ascii="仿宋" w:hAnsi="仿宋" w:eastAsia="仿宋" w:cs="仿宋_GB2312"/>
          <w:sz w:val="32"/>
          <w:szCs w:val="32"/>
        </w:rPr>
        <w:t>公示期满且无异议的，由包头建筑业协会颁发证书、奖牌（杯</w:t>
      </w:r>
      <w:r>
        <w:rPr>
          <w:rFonts w:hint="eastAsia" w:ascii="仿宋" w:hAnsi="仿宋" w:eastAsia="仿宋" w:cs="仿宋_GB2312"/>
          <w:sz w:val="32"/>
          <w:szCs w:val="32"/>
          <w:lang w:eastAsia="zh-CN"/>
        </w:rPr>
        <w:t>）</w:t>
      </w:r>
      <w:r>
        <w:rPr>
          <w:rFonts w:hint="eastAsia" w:ascii="仿宋" w:hAnsi="仿宋" w:eastAsia="仿宋" w:cs="仿宋"/>
          <w:sz w:val="32"/>
          <w:szCs w:val="32"/>
        </w:rPr>
        <w:t>以示表彰。</w:t>
      </w:r>
    </w:p>
    <w:p>
      <w:pPr>
        <w:jc w:val="center"/>
        <w:rPr>
          <w:rFonts w:hint="eastAsia" w:ascii="仿宋" w:hAnsi="仿宋" w:eastAsia="仿宋" w:cs="仿宋_GB2312"/>
          <w:b/>
          <w:bCs/>
          <w:sz w:val="32"/>
          <w:szCs w:val="32"/>
        </w:rPr>
      </w:pPr>
      <w:r>
        <w:rPr>
          <w:rFonts w:hint="eastAsia" w:ascii="仿宋" w:hAnsi="仿宋" w:eastAsia="仿宋" w:cs="仿宋_GB2312"/>
          <w:b/>
          <w:bCs/>
          <w:sz w:val="32"/>
          <w:szCs w:val="32"/>
        </w:rPr>
        <w:t>第</w:t>
      </w:r>
      <w:r>
        <w:rPr>
          <w:rFonts w:hint="eastAsia" w:ascii="仿宋" w:hAnsi="仿宋" w:eastAsia="仿宋" w:cs="仿宋_GB2312"/>
          <w:b/>
          <w:bCs/>
          <w:sz w:val="32"/>
          <w:szCs w:val="32"/>
          <w:lang w:val="en-US" w:eastAsia="zh-CN"/>
        </w:rPr>
        <w:t>五</w:t>
      </w:r>
      <w:r>
        <w:rPr>
          <w:rFonts w:hint="eastAsia" w:ascii="仿宋" w:hAnsi="仿宋" w:eastAsia="仿宋" w:cs="仿宋_GB2312"/>
          <w:b/>
          <w:bCs/>
          <w:sz w:val="32"/>
          <w:szCs w:val="32"/>
        </w:rPr>
        <w:t>章  监督管理</w:t>
      </w:r>
    </w:p>
    <w:p>
      <w:pPr>
        <w:pStyle w:val="4"/>
        <w:widowControl/>
        <w:spacing w:before="0" w:beforeAutospacing="0" w:after="0" w:afterAutospacing="0" w:line="375" w:lineRule="atLeast"/>
        <w:rPr>
          <w:rFonts w:hint="eastAsia" w:ascii="仿宋" w:hAnsi="仿宋" w:eastAsia="仿宋" w:cs="仿宋_GB2312"/>
          <w:kern w:val="2"/>
          <w:sz w:val="32"/>
          <w:szCs w:val="32"/>
          <w:lang w:eastAsia="zh-CN"/>
        </w:rPr>
      </w:pPr>
      <w:r>
        <w:rPr>
          <w:rFonts w:hint="eastAsia" w:ascii="仿宋" w:hAnsi="仿宋" w:eastAsia="仿宋" w:cs="仿宋_GB2312"/>
          <w:b/>
          <w:bCs/>
          <w:sz w:val="32"/>
          <w:szCs w:val="32"/>
        </w:rPr>
        <w:t xml:space="preserve">    </w:t>
      </w:r>
      <w:r>
        <w:rPr>
          <w:rFonts w:hint="eastAsia" w:ascii="仿宋" w:hAnsi="仿宋" w:eastAsia="仿宋" w:cs="仿宋"/>
          <w:b/>
          <w:bCs/>
          <w:kern w:val="0"/>
          <w:sz w:val="32"/>
          <w:szCs w:val="32"/>
        </w:rPr>
        <w:t>第</w:t>
      </w:r>
      <w:r>
        <w:rPr>
          <w:rFonts w:hint="eastAsia" w:ascii="仿宋" w:hAnsi="仿宋" w:eastAsia="仿宋" w:cs="仿宋"/>
          <w:b/>
          <w:bCs/>
          <w:kern w:val="0"/>
          <w:sz w:val="32"/>
          <w:szCs w:val="32"/>
          <w:lang w:val="en-US" w:eastAsia="zh-CN"/>
        </w:rPr>
        <w:t>九</w:t>
      </w:r>
      <w:r>
        <w:rPr>
          <w:rFonts w:hint="eastAsia" w:ascii="仿宋" w:hAnsi="仿宋" w:eastAsia="仿宋" w:cs="仿宋"/>
          <w:b/>
          <w:bCs/>
          <w:kern w:val="0"/>
          <w:sz w:val="32"/>
          <w:szCs w:val="32"/>
        </w:rPr>
        <w:t>条</w:t>
      </w:r>
      <w:r>
        <w:rPr>
          <w:rFonts w:hint="eastAsia" w:ascii="仿宋" w:hAnsi="仿宋" w:eastAsia="仿宋" w:cs="仿宋_GB2312"/>
          <w:sz w:val="32"/>
          <w:szCs w:val="32"/>
        </w:rPr>
        <w:t xml:space="preserve"> </w:t>
      </w:r>
      <w:r>
        <w:rPr>
          <w:rFonts w:hint="eastAsia" w:ascii="仿宋" w:hAnsi="仿宋" w:eastAsia="仿宋" w:cs="仿宋"/>
          <w:color w:val="000000"/>
          <w:sz w:val="32"/>
          <w:szCs w:val="32"/>
          <w:lang w:eastAsia="zh-CN"/>
        </w:rPr>
        <w:t>包头市优秀工程检测机构</w:t>
      </w:r>
      <w:r>
        <w:rPr>
          <w:rFonts w:hint="eastAsia" w:ascii="仿宋" w:hAnsi="仿宋" w:eastAsia="仿宋" w:cs="仿宋_GB2312"/>
          <w:sz w:val="32"/>
          <w:szCs w:val="32"/>
          <w:lang w:val="en-US" w:eastAsia="zh-CN"/>
        </w:rPr>
        <w:t>评价</w:t>
      </w:r>
      <w:r>
        <w:rPr>
          <w:rFonts w:hint="eastAsia" w:ascii="仿宋" w:hAnsi="仿宋" w:eastAsia="仿宋" w:cs="仿宋_GB2312"/>
          <w:kern w:val="2"/>
          <w:sz w:val="32"/>
          <w:szCs w:val="32"/>
        </w:rPr>
        <w:t>工作接受社会各界监督，任何单位和个人如对评价结果有异议的，均有权向政府主管部门和包头建筑业协会</w:t>
      </w:r>
      <w:r>
        <w:rPr>
          <w:rFonts w:hint="eastAsia" w:ascii="仿宋" w:hAnsi="仿宋" w:eastAsia="仿宋" w:cs="仿宋_GB2312"/>
          <w:kern w:val="2"/>
          <w:sz w:val="32"/>
          <w:szCs w:val="32"/>
          <w:lang w:val="en-US" w:eastAsia="zh-CN"/>
        </w:rPr>
        <w:t>反馈和</w:t>
      </w:r>
      <w:r>
        <w:rPr>
          <w:rFonts w:hint="eastAsia" w:ascii="仿宋" w:hAnsi="仿宋" w:eastAsia="仿宋" w:cs="仿宋_GB2312"/>
          <w:kern w:val="2"/>
          <w:sz w:val="32"/>
          <w:szCs w:val="32"/>
        </w:rPr>
        <w:t>投诉。</w:t>
      </w:r>
    </w:p>
    <w:p>
      <w:pPr>
        <w:pStyle w:val="4"/>
        <w:widowControl/>
        <w:spacing w:before="0" w:beforeAutospacing="0" w:after="0" w:afterAutospacing="0" w:line="375" w:lineRule="atLeast"/>
        <w:rPr>
          <w:rFonts w:hint="eastAsia" w:ascii="仿宋" w:hAnsi="仿宋" w:eastAsia="仿宋" w:cs="仿宋_GB2312"/>
          <w:kern w:val="2"/>
          <w:sz w:val="32"/>
          <w:szCs w:val="32"/>
          <w:lang w:eastAsia="zh-CN"/>
        </w:rPr>
      </w:pPr>
      <w:r>
        <w:rPr>
          <w:rFonts w:hint="eastAsia" w:ascii="仿宋" w:hAnsi="仿宋" w:eastAsia="仿宋" w:cs="仿宋_GB2312"/>
          <w:kern w:val="2"/>
          <w:sz w:val="32"/>
          <w:szCs w:val="32"/>
        </w:rPr>
        <w:t>　　</w:t>
      </w:r>
      <w:r>
        <w:rPr>
          <w:rFonts w:hint="eastAsia" w:ascii="仿宋" w:hAnsi="仿宋" w:eastAsia="仿宋" w:cs="仿宋_GB2312"/>
          <w:b/>
          <w:bCs/>
          <w:sz w:val="32"/>
          <w:szCs w:val="32"/>
        </w:rPr>
        <w:t>第</w:t>
      </w:r>
      <w:r>
        <w:rPr>
          <w:rFonts w:hint="eastAsia" w:ascii="仿宋" w:hAnsi="仿宋" w:eastAsia="仿宋" w:cs="仿宋_GB2312"/>
          <w:b/>
          <w:bCs/>
          <w:sz w:val="32"/>
          <w:szCs w:val="32"/>
          <w:lang w:val="en-US" w:eastAsia="zh-CN"/>
        </w:rPr>
        <w:t>十</w:t>
      </w:r>
      <w:r>
        <w:rPr>
          <w:rFonts w:hint="eastAsia" w:ascii="仿宋" w:hAnsi="仿宋" w:eastAsia="仿宋" w:cs="仿宋_GB2312"/>
          <w:b/>
          <w:bCs/>
          <w:sz w:val="32"/>
          <w:szCs w:val="32"/>
        </w:rPr>
        <w:t>条</w:t>
      </w:r>
      <w:r>
        <w:rPr>
          <w:rFonts w:hint="eastAsia" w:ascii="仿宋" w:hAnsi="仿宋" w:eastAsia="仿宋" w:cs="仿宋_GB2312"/>
          <w:b/>
          <w:bCs/>
          <w:sz w:val="32"/>
          <w:szCs w:val="32"/>
          <w:lang w:val="en-US" w:eastAsia="zh-CN"/>
        </w:rPr>
        <w:t xml:space="preserve"> </w:t>
      </w:r>
      <w:r>
        <w:rPr>
          <w:rFonts w:hint="eastAsia" w:ascii="仿宋" w:hAnsi="仿宋" w:eastAsia="仿宋" w:cs="仿宋_GB2312"/>
          <w:kern w:val="2"/>
          <w:sz w:val="32"/>
          <w:szCs w:val="32"/>
        </w:rPr>
        <w:t>参评企业在申请</w:t>
      </w:r>
      <w:r>
        <w:rPr>
          <w:rFonts w:hint="eastAsia" w:ascii="仿宋" w:hAnsi="仿宋" w:eastAsia="仿宋" w:cs="仿宋"/>
          <w:color w:val="000000"/>
          <w:sz w:val="32"/>
          <w:szCs w:val="32"/>
          <w:lang w:eastAsia="zh-CN"/>
        </w:rPr>
        <w:t>包头市优秀工程检测机构</w:t>
      </w:r>
      <w:r>
        <w:rPr>
          <w:rFonts w:hint="eastAsia" w:ascii="仿宋" w:hAnsi="仿宋" w:eastAsia="仿宋" w:cs="仿宋_GB2312"/>
          <w:sz w:val="32"/>
          <w:szCs w:val="32"/>
          <w:lang w:val="en-US" w:eastAsia="zh-CN"/>
        </w:rPr>
        <w:t>评价</w:t>
      </w:r>
      <w:r>
        <w:rPr>
          <w:rFonts w:hint="eastAsia" w:ascii="仿宋" w:hAnsi="仿宋" w:eastAsia="仿宋" w:cs="仿宋_GB2312"/>
          <w:kern w:val="2"/>
          <w:sz w:val="32"/>
          <w:szCs w:val="32"/>
        </w:rPr>
        <w:t>过程中，不得有行贿、隐瞒事实、弄虚作假等行为。如发现有上述行为的，取消其参评资格；对已获得</w:t>
      </w:r>
      <w:r>
        <w:rPr>
          <w:rFonts w:hint="eastAsia" w:ascii="仿宋" w:hAnsi="仿宋" w:eastAsia="仿宋" w:cs="仿宋"/>
          <w:color w:val="000000"/>
          <w:sz w:val="32"/>
          <w:szCs w:val="32"/>
          <w:lang w:eastAsia="zh-CN"/>
        </w:rPr>
        <w:t>包头市优秀工程检测机构</w:t>
      </w:r>
      <w:r>
        <w:rPr>
          <w:rFonts w:hint="eastAsia" w:ascii="仿宋" w:hAnsi="仿宋" w:eastAsia="仿宋" w:cs="仿宋_GB2312"/>
          <w:kern w:val="2"/>
          <w:sz w:val="32"/>
          <w:szCs w:val="32"/>
        </w:rPr>
        <w:t>的</w:t>
      </w:r>
      <w:r>
        <w:rPr>
          <w:rFonts w:hint="eastAsia" w:ascii="仿宋" w:hAnsi="仿宋" w:eastAsia="仿宋" w:cs="仿宋_GB2312"/>
          <w:kern w:val="2"/>
          <w:sz w:val="32"/>
          <w:szCs w:val="32"/>
          <w:lang w:val="en-US" w:eastAsia="zh-CN"/>
        </w:rPr>
        <w:t>予以</w:t>
      </w:r>
      <w:r>
        <w:rPr>
          <w:rFonts w:hint="eastAsia" w:ascii="仿宋" w:hAnsi="仿宋" w:eastAsia="仿宋" w:cs="仿宋_GB2312"/>
          <w:kern w:val="2"/>
          <w:sz w:val="32"/>
          <w:szCs w:val="32"/>
        </w:rPr>
        <w:t>取消</w:t>
      </w:r>
      <w:r>
        <w:rPr>
          <w:rFonts w:hint="eastAsia" w:ascii="仿宋" w:hAnsi="仿宋" w:eastAsia="仿宋" w:cs="仿宋_GB2312"/>
          <w:kern w:val="2"/>
          <w:sz w:val="32"/>
          <w:szCs w:val="32"/>
          <w:lang w:val="en-US" w:eastAsia="zh-CN"/>
        </w:rPr>
        <w:t>资格并进行</w:t>
      </w:r>
      <w:r>
        <w:rPr>
          <w:rFonts w:hint="eastAsia" w:ascii="仿宋" w:hAnsi="仿宋" w:eastAsia="仿宋" w:cs="仿宋_GB2312"/>
          <w:kern w:val="2"/>
          <w:sz w:val="32"/>
          <w:szCs w:val="32"/>
        </w:rPr>
        <w:t>公告，且</w:t>
      </w:r>
      <w:r>
        <w:rPr>
          <w:rFonts w:hint="eastAsia" w:ascii="仿宋" w:hAnsi="仿宋" w:eastAsia="仿宋" w:cs="仿宋_GB2312"/>
          <w:kern w:val="2"/>
          <w:sz w:val="32"/>
          <w:szCs w:val="32"/>
          <w:lang w:val="en-US" w:eastAsia="zh-CN"/>
        </w:rPr>
        <w:t>两</w:t>
      </w:r>
      <w:r>
        <w:rPr>
          <w:rFonts w:hint="eastAsia" w:ascii="仿宋" w:hAnsi="仿宋" w:eastAsia="仿宋" w:cs="仿宋_GB2312"/>
          <w:kern w:val="2"/>
          <w:sz w:val="32"/>
          <w:szCs w:val="32"/>
        </w:rPr>
        <w:t>年内不得重新申请。因虚假申报对社会公共利益造成损害或引发纠纷的，由参评单位及其有关责任人承担相关责任。</w:t>
      </w:r>
    </w:p>
    <w:p>
      <w:pPr>
        <w:pStyle w:val="4"/>
        <w:widowControl/>
        <w:spacing w:before="0" w:beforeAutospacing="0" w:after="0" w:afterAutospacing="0" w:line="375" w:lineRule="atLeast"/>
        <w:rPr>
          <w:rFonts w:hint="eastAsia" w:ascii="仿宋" w:hAnsi="仿宋" w:eastAsia="仿宋" w:cs="仿宋_GB2312"/>
          <w:sz w:val="32"/>
          <w:szCs w:val="32"/>
        </w:rPr>
      </w:pPr>
      <w:r>
        <w:rPr>
          <w:rFonts w:hint="eastAsia" w:ascii="仿宋" w:hAnsi="仿宋" w:eastAsia="仿宋" w:cs="仿宋_GB2312"/>
          <w:kern w:val="2"/>
          <w:sz w:val="32"/>
          <w:szCs w:val="32"/>
        </w:rPr>
        <w:t>　　</w:t>
      </w:r>
      <w:r>
        <w:rPr>
          <w:rFonts w:hint="eastAsia" w:ascii="仿宋" w:hAnsi="仿宋" w:eastAsia="仿宋" w:cs="仿宋_GB2312"/>
          <w:b/>
          <w:bCs/>
          <w:kern w:val="2"/>
          <w:sz w:val="32"/>
          <w:szCs w:val="32"/>
        </w:rPr>
        <w:t>第十</w:t>
      </w:r>
      <w:r>
        <w:rPr>
          <w:rFonts w:hint="eastAsia" w:ascii="仿宋" w:hAnsi="仿宋" w:eastAsia="仿宋" w:cs="仿宋_GB2312"/>
          <w:b/>
          <w:bCs/>
          <w:kern w:val="2"/>
          <w:sz w:val="32"/>
          <w:szCs w:val="32"/>
          <w:lang w:val="en-US" w:eastAsia="zh-CN"/>
        </w:rPr>
        <w:t>一</w:t>
      </w:r>
      <w:r>
        <w:rPr>
          <w:rFonts w:hint="eastAsia" w:ascii="仿宋" w:hAnsi="仿宋" w:eastAsia="仿宋" w:cs="仿宋_GB2312"/>
          <w:b/>
          <w:bCs/>
          <w:kern w:val="2"/>
          <w:sz w:val="32"/>
          <w:szCs w:val="32"/>
        </w:rPr>
        <w:t>条</w:t>
      </w:r>
      <w:r>
        <w:rPr>
          <w:rFonts w:hint="eastAsia" w:ascii="仿宋" w:hAnsi="仿宋" w:eastAsia="仿宋" w:cs="仿宋_GB2312"/>
          <w:b/>
          <w:bCs/>
          <w:kern w:val="2"/>
          <w:sz w:val="32"/>
          <w:szCs w:val="32"/>
          <w:lang w:val="en-US" w:eastAsia="zh-CN"/>
        </w:rPr>
        <w:t xml:space="preserve"> </w:t>
      </w:r>
      <w:r>
        <w:rPr>
          <w:rFonts w:hint="eastAsia" w:ascii="仿宋" w:hAnsi="仿宋" w:eastAsia="仿宋" w:cs="仿宋_GB2312"/>
          <w:kern w:val="2"/>
          <w:sz w:val="32"/>
          <w:szCs w:val="32"/>
        </w:rPr>
        <w:t>参与评价的人员，应遵守相关法律，秉公办事、廉洁自律。对于有影响评价结果公平、公正行为的人员，包头建筑业协会应当视其情节轻重和造成的后果，予以通报批评、取消其参加评价工作资格等处理。</w:t>
      </w:r>
    </w:p>
    <w:p>
      <w:pPr>
        <w:jc w:val="center"/>
        <w:rPr>
          <w:rFonts w:hint="eastAsia" w:ascii="仿宋" w:hAnsi="仿宋" w:eastAsia="仿宋"/>
          <w:sz w:val="28"/>
          <w:szCs w:val="28"/>
        </w:rPr>
      </w:pPr>
      <w:r>
        <w:rPr>
          <w:rFonts w:hint="eastAsia" w:ascii="仿宋" w:hAnsi="仿宋" w:eastAsia="仿宋"/>
          <w:b/>
          <w:sz w:val="32"/>
          <w:szCs w:val="32"/>
        </w:rPr>
        <w:t>第六章  附  则</w:t>
      </w:r>
    </w:p>
    <w:p>
      <w:pPr>
        <w:ind w:firstLine="599"/>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十二</w:t>
      </w:r>
      <w:r>
        <w:rPr>
          <w:rFonts w:hint="eastAsia" w:ascii="仿宋" w:hAnsi="仿宋" w:eastAsia="仿宋"/>
          <w:b/>
          <w:sz w:val="32"/>
          <w:szCs w:val="32"/>
        </w:rPr>
        <w:t>条</w:t>
      </w:r>
      <w:r>
        <w:rPr>
          <w:rFonts w:hint="eastAsia" w:ascii="仿宋" w:hAnsi="仿宋" w:eastAsia="仿宋"/>
          <w:sz w:val="32"/>
          <w:szCs w:val="32"/>
        </w:rPr>
        <w:t xml:space="preserve">  </w:t>
      </w:r>
      <w:r>
        <w:rPr>
          <w:rFonts w:hint="eastAsia" w:ascii="仿宋" w:hAnsi="仿宋" w:eastAsia="仿宋" w:cs="仿宋"/>
          <w:bCs/>
          <w:color w:val="000000"/>
          <w:kern w:val="0"/>
          <w:sz w:val="32"/>
          <w:szCs w:val="32"/>
        </w:rPr>
        <w:t>本办法由</w:t>
      </w:r>
      <w:r>
        <w:rPr>
          <w:rFonts w:hint="eastAsia" w:ascii="仿宋" w:hAnsi="仿宋" w:eastAsia="仿宋" w:cs="仿宋"/>
          <w:bCs/>
          <w:color w:val="000000"/>
          <w:kern w:val="0"/>
          <w:sz w:val="32"/>
          <w:szCs w:val="32"/>
          <w:lang w:val="en-US" w:eastAsia="zh-CN"/>
        </w:rPr>
        <w:t>包头建筑业</w:t>
      </w:r>
      <w:r>
        <w:rPr>
          <w:rFonts w:hint="eastAsia" w:ascii="仿宋" w:hAnsi="仿宋" w:eastAsia="仿宋" w:cs="仿宋"/>
          <w:bCs/>
          <w:color w:val="000000"/>
          <w:kern w:val="0"/>
          <w:sz w:val="32"/>
          <w:szCs w:val="32"/>
        </w:rPr>
        <w:t>协会制定</w:t>
      </w:r>
      <w:r>
        <w:rPr>
          <w:rFonts w:hint="eastAsia" w:ascii="仿宋" w:hAnsi="仿宋" w:eastAsia="仿宋" w:cs="仿宋"/>
          <w:bCs/>
          <w:color w:val="000000"/>
          <w:kern w:val="0"/>
          <w:sz w:val="32"/>
          <w:szCs w:val="32"/>
          <w:lang w:eastAsia="zh-CN"/>
        </w:rPr>
        <w:t>，</w:t>
      </w:r>
      <w:r>
        <w:rPr>
          <w:rFonts w:hint="eastAsia" w:ascii="仿宋" w:hAnsi="仿宋" w:eastAsia="仿宋" w:cs="仿宋"/>
          <w:bCs/>
          <w:color w:val="000000"/>
          <w:kern w:val="0"/>
          <w:sz w:val="32"/>
          <w:szCs w:val="32"/>
        </w:rPr>
        <w:t>负责解释。</w:t>
      </w:r>
    </w:p>
    <w:p>
      <w:pPr>
        <w:tabs>
          <w:tab w:val="left" w:pos="540"/>
          <w:tab w:val="left" w:pos="720"/>
          <w:tab w:val="left" w:pos="900"/>
        </w:tabs>
        <w:spacing w:line="580" w:lineRule="exact"/>
        <w:ind w:right="-82" w:rightChars="-39" w:firstLine="643" w:firstLineChars="200"/>
        <w:rPr>
          <w:rFonts w:hint="eastAsia" w:ascii="仿宋" w:hAnsi="仿宋" w:eastAsia="仿宋" w:cs="仿宋"/>
          <w:color w:val="000000"/>
          <w:sz w:val="32"/>
          <w:szCs w:val="32"/>
        </w:rPr>
      </w:pPr>
      <w:r>
        <w:rPr>
          <w:rFonts w:hint="eastAsia" w:ascii="仿宋" w:hAnsi="仿宋" w:eastAsia="仿宋"/>
          <w:b/>
          <w:sz w:val="32"/>
          <w:szCs w:val="32"/>
        </w:rPr>
        <w:t>第</w:t>
      </w:r>
      <w:r>
        <w:rPr>
          <w:rFonts w:hint="eastAsia" w:ascii="仿宋" w:hAnsi="仿宋" w:eastAsia="仿宋" w:cs="仿宋_GB2312"/>
          <w:b/>
          <w:sz w:val="32"/>
          <w:szCs w:val="32"/>
          <w:lang w:val="en-US" w:eastAsia="zh-CN"/>
        </w:rPr>
        <w:t>十三</w:t>
      </w:r>
      <w:r>
        <w:rPr>
          <w:rFonts w:hint="eastAsia" w:ascii="仿宋" w:hAnsi="仿宋" w:eastAsia="仿宋"/>
          <w:b/>
          <w:sz w:val="32"/>
          <w:szCs w:val="32"/>
        </w:rPr>
        <w:t>条</w:t>
      </w:r>
      <w:r>
        <w:rPr>
          <w:rFonts w:hint="eastAsia" w:ascii="仿宋" w:hAnsi="仿宋" w:eastAsia="仿宋"/>
          <w:sz w:val="32"/>
          <w:szCs w:val="32"/>
        </w:rPr>
        <w:t xml:space="preserve">  本办法自发布之日起施行</w:t>
      </w:r>
      <w:r>
        <w:rPr>
          <w:rFonts w:hint="eastAsia" w:ascii="仿宋" w:hAnsi="仿宋" w:eastAsia="仿宋"/>
          <w:sz w:val="32"/>
          <w:szCs w:val="32"/>
          <w:lang w:eastAsia="zh-CN"/>
        </w:rPr>
        <w:t>。</w:t>
      </w:r>
    </w:p>
    <w:p>
      <w:pPr>
        <w:spacing w:line="500" w:lineRule="exact"/>
        <w:rPr>
          <w:rFonts w:hint="eastAsia" w:ascii="仿宋" w:hAnsi="仿宋" w:eastAsia="仿宋" w:cs="仿宋"/>
          <w:sz w:val="28"/>
          <w:szCs w:val="28"/>
        </w:rPr>
        <w:sectPr>
          <w:headerReference r:id="rId3" w:type="default"/>
          <w:footerReference r:id="rId4" w:type="default"/>
          <w:pgSz w:w="11906" w:h="16838"/>
          <w:pgMar w:top="1134" w:right="1417" w:bottom="1134" w:left="1417" w:header="851" w:footer="992" w:gutter="0"/>
          <w:cols w:space="720" w:num="1"/>
          <w:docGrid w:type="lines" w:linePitch="316" w:charSpace="0"/>
        </w:sectPr>
      </w:pPr>
    </w:p>
    <w:p>
      <w:pPr>
        <w:spacing w:after="158" w:afterLines="50" w:line="600" w:lineRule="exact"/>
        <w:jc w:val="center"/>
        <w:rPr>
          <w:rFonts w:hint="default" w:ascii="仿宋" w:hAnsi="仿宋" w:eastAsia="仿宋" w:cs="Times New Roman"/>
          <w:b/>
          <w:sz w:val="44"/>
          <w:szCs w:val="44"/>
          <w:lang w:val="en-US" w:eastAsia="zh-CN"/>
        </w:rPr>
      </w:pPr>
      <w:r>
        <w:rPr>
          <w:rFonts w:hint="eastAsia" w:ascii="仿宋" w:hAnsi="仿宋" w:eastAsia="仿宋" w:cs="Times New Roman"/>
          <w:b/>
          <w:sz w:val="36"/>
          <w:szCs w:val="36"/>
          <w:lang w:val="en-US" w:eastAsia="zh-CN"/>
        </w:rPr>
        <w:t>优秀工程检测机构评价指标</w:t>
      </w:r>
    </w:p>
    <w:tbl>
      <w:tblPr>
        <w:tblStyle w:val="5"/>
        <w:tblW w:w="995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5"/>
        <w:gridCol w:w="1594"/>
        <w:gridCol w:w="5512"/>
        <w:gridCol w:w="543"/>
        <w:gridCol w:w="12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27" w:hRule="atLeast"/>
          <w:jc w:val="center"/>
        </w:trPr>
        <w:tc>
          <w:tcPr>
            <w:tcW w:w="1015" w:type="dxa"/>
            <w:noWrap w:val="0"/>
            <w:vAlign w:val="center"/>
          </w:tcPr>
          <w:p>
            <w:pPr>
              <w:ind w:left="-126" w:right="-122"/>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评价内容</w:t>
            </w:r>
          </w:p>
        </w:tc>
        <w:tc>
          <w:tcPr>
            <w:tcW w:w="1594" w:type="dxa"/>
            <w:noWrap w:val="0"/>
            <w:vAlign w:val="center"/>
          </w:tcPr>
          <w:p>
            <w:pPr>
              <w:ind w:left="-66" w:right="-66"/>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主要评价指标</w:t>
            </w:r>
          </w:p>
        </w:tc>
        <w:tc>
          <w:tcPr>
            <w:tcW w:w="5512" w:type="dxa"/>
            <w:noWrap w:val="0"/>
            <w:vAlign w:val="center"/>
          </w:tcPr>
          <w:p>
            <w:pPr>
              <w:ind w:left="-66" w:leftChars="0" w:right="-66" w:rightChars="0"/>
              <w:jc w:val="center"/>
              <w:rPr>
                <w:rFonts w:hint="eastAsia" w:ascii="仿宋" w:hAnsi="仿宋" w:eastAsia="仿宋" w:cs="Times New Roman"/>
                <w:b/>
                <w:sz w:val="24"/>
                <w:lang w:eastAsia="zh-CN"/>
              </w:rPr>
            </w:pPr>
            <w:r>
              <w:rPr>
                <w:rFonts w:hint="eastAsia" w:ascii="仿宋" w:hAnsi="仿宋" w:eastAsia="仿宋" w:cs="Times New Roman"/>
                <w:b/>
                <w:sz w:val="24"/>
              </w:rPr>
              <w:t>考核指标及评分标准</w:t>
            </w:r>
          </w:p>
        </w:tc>
        <w:tc>
          <w:tcPr>
            <w:tcW w:w="543" w:type="dxa"/>
            <w:noWrap w:val="0"/>
            <w:vAlign w:val="center"/>
          </w:tcPr>
          <w:p>
            <w:pPr>
              <w:ind w:left="-108" w:right="-108"/>
              <w:jc w:val="center"/>
              <w:rPr>
                <w:rFonts w:hint="eastAsia" w:ascii="仿宋" w:hAnsi="仿宋" w:eastAsia="仿宋" w:cs="Times New Roman"/>
                <w:b/>
                <w:sz w:val="24"/>
                <w:lang w:eastAsia="zh-CN"/>
              </w:rPr>
            </w:pPr>
            <w:r>
              <w:rPr>
                <w:rFonts w:hint="eastAsia" w:ascii="仿宋" w:hAnsi="仿宋" w:eastAsia="仿宋" w:cs="仿宋"/>
                <w:b/>
                <w:color w:val="auto"/>
                <w:sz w:val="24"/>
                <w:szCs w:val="24"/>
                <w:u w:val="none"/>
                <w:lang w:val="en-US" w:eastAsia="zh-CN"/>
              </w:rPr>
              <w:t>实际得分</w:t>
            </w:r>
          </w:p>
        </w:tc>
        <w:tc>
          <w:tcPr>
            <w:tcW w:w="1288" w:type="dxa"/>
            <w:noWrap w:val="0"/>
            <w:vAlign w:val="center"/>
          </w:tcPr>
          <w:p>
            <w:pPr>
              <w:ind w:left="-108" w:right="-108"/>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67" w:hRule="atLeast"/>
          <w:jc w:val="center"/>
        </w:trPr>
        <w:tc>
          <w:tcPr>
            <w:tcW w:w="1015" w:type="dxa"/>
            <w:vMerge w:val="restart"/>
            <w:noWrap w:val="0"/>
            <w:vAlign w:val="center"/>
          </w:tcPr>
          <w:p>
            <w:pPr>
              <w:ind w:left="-126" w:right="-122"/>
              <w:jc w:val="center"/>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一、</w:t>
            </w:r>
          </w:p>
          <w:p>
            <w:pPr>
              <w:ind w:left="-126" w:right="-122"/>
              <w:jc w:val="center"/>
              <w:rPr>
                <w:rFonts w:hint="eastAsia" w:ascii="仿宋" w:hAnsi="仿宋" w:eastAsia="仿宋" w:cs="Times New Roman"/>
                <w:b/>
                <w:sz w:val="24"/>
                <w:lang w:val="en-US" w:eastAsia="zh-CN"/>
              </w:rPr>
            </w:pPr>
            <w:r>
              <w:rPr>
                <w:rFonts w:hint="eastAsia" w:ascii="仿宋" w:hAnsi="仿宋" w:eastAsia="仿宋" w:cs="Times New Roman"/>
                <w:b/>
                <w:sz w:val="24"/>
                <w:lang w:val="en-US" w:eastAsia="zh-CN"/>
              </w:rPr>
              <w:t>基本情况</w:t>
            </w:r>
          </w:p>
          <w:p>
            <w:pPr>
              <w:ind w:left="-126" w:right="-122"/>
              <w:jc w:val="center"/>
              <w:rPr>
                <w:rFonts w:hint="default" w:ascii="仿宋" w:hAnsi="仿宋" w:eastAsia="仿宋" w:cs="Times New Roman"/>
                <w:b/>
                <w:sz w:val="24"/>
                <w:lang w:val="en-US" w:eastAsia="zh-CN"/>
              </w:rPr>
            </w:pPr>
            <w:r>
              <w:rPr>
                <w:rFonts w:hint="eastAsia" w:ascii="仿宋" w:hAnsi="仿宋" w:eastAsia="仿宋" w:cs="Times New Roman"/>
                <w:b/>
                <w:sz w:val="24"/>
                <w:lang w:val="en-US" w:eastAsia="zh-CN"/>
              </w:rPr>
              <w:t>30分</w:t>
            </w:r>
          </w:p>
        </w:tc>
        <w:tc>
          <w:tcPr>
            <w:tcW w:w="1594" w:type="dxa"/>
            <w:noWrap w:val="0"/>
            <w:vAlign w:val="center"/>
          </w:tcPr>
          <w:p>
            <w:pPr>
              <w:ind w:left="-66" w:right="-66"/>
              <w:jc w:val="center"/>
              <w:rPr>
                <w:rFonts w:hint="eastAsia" w:ascii="仿宋" w:hAnsi="仿宋" w:eastAsia="仿宋" w:cs="Times New Roman"/>
                <w:b w:val="0"/>
                <w:bCs/>
                <w:sz w:val="24"/>
                <w:lang w:val="en-US" w:eastAsia="zh-CN"/>
              </w:rPr>
            </w:pPr>
            <w:r>
              <w:rPr>
                <w:rFonts w:hint="eastAsia" w:ascii="仿宋" w:hAnsi="仿宋" w:eastAsia="仿宋" w:cs="Times New Roman"/>
                <w:b w:val="0"/>
                <w:bCs/>
                <w:sz w:val="24"/>
                <w:lang w:val="en-US" w:eastAsia="zh-CN"/>
              </w:rPr>
              <w:t>机构证书</w:t>
            </w:r>
          </w:p>
          <w:p>
            <w:pPr>
              <w:ind w:left="-66" w:right="-66"/>
              <w:jc w:val="center"/>
              <w:rPr>
                <w:rFonts w:hint="default" w:ascii="仿宋" w:hAnsi="仿宋" w:eastAsia="仿宋" w:cs="Times New Roman"/>
                <w:b w:val="0"/>
                <w:bCs/>
                <w:sz w:val="24"/>
                <w:lang w:val="en-US" w:eastAsia="zh-CN"/>
              </w:rPr>
            </w:pPr>
            <w:r>
              <w:rPr>
                <w:rFonts w:hint="eastAsia" w:ascii="仿宋" w:hAnsi="仿宋" w:eastAsia="仿宋" w:cs="Times New Roman"/>
                <w:b w:val="0"/>
                <w:bCs/>
                <w:sz w:val="24"/>
                <w:lang w:val="en-US" w:eastAsia="zh-CN"/>
              </w:rPr>
              <w:t>10分</w:t>
            </w:r>
          </w:p>
        </w:tc>
        <w:tc>
          <w:tcPr>
            <w:tcW w:w="5512" w:type="dxa"/>
            <w:noWrap w:val="0"/>
            <w:vAlign w:val="center"/>
          </w:tcPr>
          <w:p>
            <w:pPr>
              <w:ind w:left="-66" w:leftChars="0" w:right="-66" w:rightChars="0"/>
              <w:jc w:val="left"/>
              <w:rPr>
                <w:rFonts w:hint="default" w:ascii="仿宋" w:hAnsi="仿宋" w:eastAsia="仿宋" w:cs="Times New Roman"/>
                <w:b w:val="0"/>
                <w:bCs/>
                <w:sz w:val="24"/>
                <w:lang w:val="en-US" w:eastAsia="zh-CN"/>
              </w:rPr>
            </w:pPr>
            <w:r>
              <w:rPr>
                <w:rFonts w:hint="eastAsia" w:ascii="仿宋" w:hAnsi="仿宋" w:eastAsia="仿宋" w:cs="Times New Roman"/>
                <w:b w:val="0"/>
                <w:bCs/>
                <w:sz w:val="24"/>
                <w:lang w:val="en-US" w:eastAsia="zh-CN"/>
              </w:rPr>
              <w:t>已加入协会会员能按时缴纳会费得5分，已取得营业执照、资质证书，且在有效期内得5分。</w:t>
            </w:r>
          </w:p>
        </w:tc>
        <w:tc>
          <w:tcPr>
            <w:tcW w:w="543" w:type="dxa"/>
            <w:noWrap w:val="0"/>
            <w:vAlign w:val="center"/>
          </w:tcPr>
          <w:p>
            <w:pPr>
              <w:ind w:left="-108" w:right="-108"/>
              <w:jc w:val="center"/>
              <w:rPr>
                <w:rFonts w:hint="eastAsia" w:ascii="仿宋" w:hAnsi="仿宋" w:eastAsia="仿宋" w:cs="仿宋"/>
                <w:b/>
                <w:color w:val="auto"/>
                <w:sz w:val="24"/>
                <w:szCs w:val="24"/>
                <w:u w:val="none"/>
                <w:lang w:val="en-US" w:eastAsia="zh-CN"/>
              </w:rPr>
            </w:pPr>
          </w:p>
        </w:tc>
        <w:tc>
          <w:tcPr>
            <w:tcW w:w="1288" w:type="dxa"/>
            <w:noWrap w:val="0"/>
            <w:vAlign w:val="center"/>
          </w:tcPr>
          <w:p>
            <w:pPr>
              <w:ind w:left="-108" w:right="-108"/>
              <w:jc w:val="center"/>
              <w:rPr>
                <w:rFonts w:hint="default" w:ascii="仿宋" w:hAnsi="仿宋" w:eastAsia="仿宋" w:cs="Times New Roman"/>
                <w:b/>
                <w:sz w:val="24"/>
                <w:lang w:val="en-US" w:eastAsia="zh-CN"/>
              </w:rPr>
            </w:pPr>
            <w:r>
              <w:rPr>
                <w:rFonts w:hint="eastAsia" w:ascii="仿宋" w:hAnsi="仿宋" w:eastAsia="仿宋" w:cs="Times New Roman"/>
                <w:b w:val="0"/>
                <w:bCs/>
                <w:sz w:val="24"/>
                <w:lang w:val="en-US" w:eastAsia="zh-CN"/>
              </w:rPr>
              <w:t>提供缴费证明和证书扫描件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75" w:hRule="atLeast"/>
          <w:jc w:val="center"/>
        </w:trPr>
        <w:tc>
          <w:tcPr>
            <w:tcW w:w="1015" w:type="dxa"/>
            <w:vMerge w:val="continue"/>
            <w:noWrap w:val="0"/>
            <w:vAlign w:val="center"/>
          </w:tcPr>
          <w:p>
            <w:pPr>
              <w:ind w:left="-126" w:right="-122"/>
              <w:jc w:val="center"/>
              <w:rPr>
                <w:rFonts w:hint="eastAsia" w:ascii="仿宋" w:hAnsi="仿宋" w:eastAsia="仿宋" w:cs="Times New Roman"/>
                <w:b/>
                <w:sz w:val="24"/>
                <w:lang w:val="en-US" w:eastAsia="zh-CN"/>
              </w:rPr>
            </w:pPr>
          </w:p>
        </w:tc>
        <w:tc>
          <w:tcPr>
            <w:tcW w:w="1594" w:type="dxa"/>
            <w:noWrap w:val="0"/>
            <w:vAlign w:val="center"/>
          </w:tcPr>
          <w:p>
            <w:pPr>
              <w:ind w:left="-66" w:right="-66"/>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市场行为</w:t>
            </w:r>
          </w:p>
          <w:p>
            <w:pPr>
              <w:ind w:left="-66" w:right="-66"/>
              <w:jc w:val="center"/>
              <w:rPr>
                <w:rFonts w:hint="default" w:ascii="仿宋" w:hAnsi="仿宋" w:eastAsia="仿宋" w:cs="Times New Roman"/>
                <w:b/>
                <w:sz w:val="24"/>
                <w:lang w:val="en-US" w:eastAsia="zh-CN"/>
              </w:rPr>
            </w:pPr>
            <w:r>
              <w:rPr>
                <w:rFonts w:hint="eastAsia" w:ascii="仿宋" w:hAnsi="仿宋" w:eastAsia="仿宋" w:cs="Times New Roman"/>
                <w:color w:val="000000"/>
                <w:sz w:val="24"/>
                <w:lang w:val="en-US" w:eastAsia="zh-CN"/>
              </w:rPr>
              <w:t>20分</w:t>
            </w:r>
          </w:p>
        </w:tc>
        <w:tc>
          <w:tcPr>
            <w:tcW w:w="5512" w:type="dxa"/>
            <w:noWrap w:val="0"/>
            <w:vAlign w:val="center"/>
          </w:tcPr>
          <w:p>
            <w:pPr>
              <w:ind w:right="-66"/>
              <w:rPr>
                <w:rFonts w:ascii="仿宋" w:hAnsi="仿宋" w:eastAsia="仿宋" w:cs="Times New Roman"/>
                <w:color w:val="000000"/>
                <w:sz w:val="24"/>
              </w:rPr>
            </w:pPr>
            <w:r>
              <w:rPr>
                <w:rFonts w:hint="eastAsia" w:ascii="仿宋" w:hAnsi="仿宋" w:eastAsia="仿宋" w:cs="Times New Roman"/>
                <w:color w:val="000000"/>
                <w:sz w:val="24"/>
                <w:lang w:val="en-US" w:eastAsia="zh-CN"/>
              </w:rPr>
              <w:t>1.</w:t>
            </w:r>
            <w:r>
              <w:rPr>
                <w:rFonts w:hint="eastAsia" w:ascii="仿宋" w:hAnsi="仿宋" w:eastAsia="仿宋" w:cs="Times New Roman"/>
                <w:color w:val="000000"/>
                <w:sz w:val="24"/>
              </w:rPr>
              <w:t>近两年</w:t>
            </w:r>
            <w:r>
              <w:rPr>
                <w:rFonts w:hint="eastAsia" w:ascii="仿宋" w:hAnsi="仿宋" w:eastAsia="仿宋" w:cs="Times New Roman"/>
                <w:color w:val="000000"/>
                <w:sz w:val="24"/>
                <w:lang w:eastAsia="zh-CN"/>
              </w:rPr>
              <w:t>机构</w:t>
            </w:r>
            <w:r>
              <w:rPr>
                <w:rFonts w:hint="eastAsia" w:ascii="仿宋" w:hAnsi="仿宋" w:eastAsia="仿宋" w:cs="Times New Roman"/>
                <w:color w:val="000000"/>
                <w:sz w:val="24"/>
                <w:lang w:val="en-US" w:eastAsia="zh-CN"/>
              </w:rPr>
              <w:t>被</w:t>
            </w:r>
            <w:r>
              <w:rPr>
                <w:rFonts w:hint="eastAsia" w:ascii="仿宋" w:hAnsi="仿宋" w:eastAsia="仿宋" w:cs="Times New Roman"/>
                <w:color w:val="000000"/>
                <w:sz w:val="24"/>
              </w:rPr>
              <w:t>评为自治区级信用</w:t>
            </w:r>
            <w:r>
              <w:rPr>
                <w:rFonts w:hint="eastAsia" w:ascii="仿宋" w:hAnsi="仿宋" w:eastAsia="仿宋" w:cs="Times New Roman"/>
                <w:color w:val="000000"/>
                <w:sz w:val="24"/>
                <w:lang w:eastAsia="zh-CN"/>
              </w:rPr>
              <w:t>机构</w:t>
            </w:r>
            <w:r>
              <w:rPr>
                <w:rFonts w:hint="eastAsia" w:ascii="仿宋" w:hAnsi="仿宋" w:eastAsia="仿宋" w:cs="Times New Roman"/>
                <w:color w:val="000000"/>
                <w:sz w:val="24"/>
              </w:rPr>
              <w:t>的</w:t>
            </w:r>
            <w:r>
              <w:rPr>
                <w:rFonts w:hint="eastAsia" w:ascii="仿宋" w:hAnsi="仿宋" w:eastAsia="仿宋" w:cs="Times New Roman"/>
                <w:color w:val="000000"/>
                <w:sz w:val="24"/>
                <w:lang w:eastAsia="zh-CN"/>
              </w:rPr>
              <w:t>得</w:t>
            </w:r>
            <w:r>
              <w:rPr>
                <w:rFonts w:hint="eastAsia" w:ascii="仿宋" w:hAnsi="仿宋" w:eastAsia="仿宋" w:cs="Times New Roman"/>
                <w:color w:val="000000"/>
                <w:sz w:val="24"/>
                <w:lang w:val="en-US" w:eastAsia="zh-CN"/>
              </w:rPr>
              <w:t>5</w:t>
            </w:r>
            <w:r>
              <w:rPr>
                <w:rFonts w:hint="eastAsia" w:ascii="仿宋" w:hAnsi="仿宋" w:eastAsia="仿宋" w:cs="Times New Roman"/>
                <w:color w:val="000000"/>
                <w:sz w:val="24"/>
              </w:rPr>
              <w:t>分；</w:t>
            </w:r>
          </w:p>
          <w:p>
            <w:pPr>
              <w:ind w:right="-66"/>
              <w:rPr>
                <w:rFonts w:ascii="仿宋" w:hAnsi="仿宋" w:eastAsia="仿宋" w:cs="Times New Roman"/>
                <w:color w:val="000000"/>
                <w:sz w:val="24"/>
              </w:rPr>
            </w:pPr>
            <w:r>
              <w:rPr>
                <w:rFonts w:hint="eastAsia" w:ascii="仿宋" w:hAnsi="仿宋" w:eastAsia="仿宋" w:cs="Times New Roman"/>
                <w:color w:val="000000"/>
                <w:sz w:val="24"/>
                <w:lang w:val="en-US" w:eastAsia="zh-CN"/>
              </w:rPr>
              <w:t>2.</w:t>
            </w:r>
            <w:r>
              <w:rPr>
                <w:rFonts w:hint="eastAsia" w:ascii="仿宋" w:hAnsi="仿宋" w:eastAsia="仿宋" w:cs="Times New Roman"/>
                <w:color w:val="000000"/>
                <w:sz w:val="24"/>
              </w:rPr>
              <w:t>近两年评为市级</w:t>
            </w:r>
            <w:r>
              <w:rPr>
                <w:rFonts w:hint="eastAsia" w:ascii="仿宋" w:hAnsi="仿宋" w:eastAsia="仿宋" w:cs="Times New Roman"/>
                <w:color w:val="000000"/>
                <w:sz w:val="24"/>
                <w:lang w:val="en-US" w:eastAsia="zh-CN"/>
              </w:rPr>
              <w:t>诚信机构</w:t>
            </w:r>
            <w:r>
              <w:rPr>
                <w:rFonts w:hint="eastAsia" w:ascii="仿宋" w:hAnsi="仿宋" w:eastAsia="仿宋" w:cs="Times New Roman"/>
                <w:color w:val="000000"/>
                <w:sz w:val="24"/>
              </w:rPr>
              <w:t>得</w:t>
            </w:r>
            <w:r>
              <w:rPr>
                <w:rFonts w:hint="eastAsia" w:ascii="仿宋" w:hAnsi="仿宋" w:eastAsia="仿宋" w:cs="Times New Roman"/>
                <w:color w:val="000000"/>
                <w:sz w:val="24"/>
                <w:lang w:val="en-US" w:eastAsia="zh-CN"/>
              </w:rPr>
              <w:t>5</w:t>
            </w:r>
            <w:r>
              <w:rPr>
                <w:rFonts w:hint="eastAsia" w:ascii="仿宋" w:hAnsi="仿宋" w:eastAsia="仿宋" w:cs="Times New Roman"/>
                <w:color w:val="000000"/>
                <w:sz w:val="24"/>
              </w:rPr>
              <w:t>分</w:t>
            </w:r>
            <w:r>
              <w:rPr>
                <w:rFonts w:hint="eastAsia" w:ascii="仿宋" w:hAnsi="仿宋" w:eastAsia="仿宋" w:cs="Times New Roman"/>
                <w:color w:val="000000"/>
                <w:sz w:val="24"/>
                <w:lang w:eastAsia="zh-CN"/>
              </w:rPr>
              <w:t>，</w:t>
            </w:r>
            <w:r>
              <w:rPr>
                <w:rFonts w:hint="eastAsia" w:ascii="仿宋" w:hAnsi="仿宋" w:eastAsia="仿宋" w:cs="Times New Roman"/>
                <w:color w:val="000000"/>
                <w:sz w:val="24"/>
                <w:lang w:val="en-US" w:eastAsia="zh-CN"/>
              </w:rPr>
              <w:t>评为市级协会优秀会员单位奖项</w:t>
            </w:r>
            <w:r>
              <w:rPr>
                <w:rFonts w:hint="eastAsia" w:ascii="仿宋" w:hAnsi="仿宋" w:eastAsia="仿宋" w:cs="Times New Roman"/>
                <w:color w:val="000000"/>
                <w:sz w:val="24"/>
                <w:lang w:eastAsia="zh-CN"/>
              </w:rPr>
              <w:t>得</w:t>
            </w:r>
            <w:r>
              <w:rPr>
                <w:rFonts w:hint="eastAsia" w:ascii="仿宋" w:hAnsi="仿宋" w:eastAsia="仿宋" w:cs="Times New Roman"/>
                <w:color w:val="000000"/>
                <w:sz w:val="24"/>
                <w:lang w:val="en-US" w:eastAsia="zh-CN"/>
              </w:rPr>
              <w:t>5</w:t>
            </w:r>
            <w:r>
              <w:rPr>
                <w:rFonts w:hint="eastAsia" w:ascii="仿宋" w:hAnsi="仿宋" w:eastAsia="仿宋" w:cs="Times New Roman"/>
                <w:color w:val="000000"/>
                <w:sz w:val="24"/>
              </w:rPr>
              <w:t>分；</w:t>
            </w:r>
            <w:r>
              <w:rPr>
                <w:rFonts w:ascii="仿宋" w:hAnsi="仿宋" w:eastAsia="仿宋" w:cs="Times New Roman"/>
                <w:color w:val="000000"/>
                <w:sz w:val="24"/>
              </w:rPr>
              <w:t xml:space="preserve"> </w:t>
            </w:r>
          </w:p>
          <w:p>
            <w:pPr>
              <w:ind w:right="-66"/>
              <w:rPr>
                <w:rFonts w:hint="eastAsia" w:ascii="仿宋" w:hAnsi="仿宋" w:eastAsia="仿宋" w:cs="Times New Roman"/>
                <w:b/>
                <w:sz w:val="24"/>
              </w:rPr>
            </w:pPr>
            <w:r>
              <w:rPr>
                <w:rFonts w:hint="eastAsia" w:ascii="仿宋" w:hAnsi="仿宋" w:eastAsia="仿宋" w:cs="Times New Roman"/>
                <w:color w:val="000000"/>
                <w:sz w:val="24"/>
                <w:lang w:val="en-US" w:eastAsia="zh-CN"/>
              </w:rPr>
              <w:t>3.</w:t>
            </w:r>
            <w:r>
              <w:rPr>
                <w:rFonts w:hint="eastAsia" w:ascii="仿宋" w:hAnsi="仿宋" w:eastAsia="仿宋" w:cs="Times New Roman"/>
                <w:color w:val="000000"/>
                <w:sz w:val="24"/>
              </w:rPr>
              <w:t>为社会做贡献扶贫济困、资助</w:t>
            </w:r>
            <w:r>
              <w:rPr>
                <w:rFonts w:hint="eastAsia" w:ascii="仿宋" w:hAnsi="仿宋" w:eastAsia="仿宋" w:cs="Times New Roman"/>
                <w:color w:val="000000"/>
                <w:sz w:val="24"/>
                <w:lang w:eastAsia="zh-CN"/>
              </w:rPr>
              <w:t>、</w:t>
            </w:r>
            <w:r>
              <w:rPr>
                <w:rFonts w:hint="eastAsia" w:ascii="仿宋" w:hAnsi="仿宋" w:eastAsia="仿宋" w:cs="Times New Roman"/>
                <w:color w:val="000000"/>
                <w:sz w:val="24"/>
              </w:rPr>
              <w:t>参与抢险救灾得</w:t>
            </w:r>
            <w:r>
              <w:rPr>
                <w:rFonts w:hint="eastAsia" w:ascii="仿宋" w:hAnsi="仿宋" w:eastAsia="仿宋" w:cs="Times New Roman"/>
                <w:color w:val="000000"/>
                <w:sz w:val="24"/>
                <w:lang w:val="en-US" w:eastAsia="zh-CN"/>
              </w:rPr>
              <w:t>5</w:t>
            </w:r>
            <w:r>
              <w:rPr>
                <w:rFonts w:hint="eastAsia" w:ascii="仿宋" w:hAnsi="仿宋" w:eastAsia="仿宋" w:cs="Times New Roman"/>
                <w:color w:val="000000"/>
                <w:sz w:val="24"/>
              </w:rPr>
              <w:t>分</w:t>
            </w:r>
            <w:r>
              <w:rPr>
                <w:rFonts w:hint="eastAsia" w:ascii="仿宋" w:hAnsi="仿宋" w:eastAsia="仿宋" w:cs="Times New Roman"/>
                <w:color w:val="000000"/>
                <w:sz w:val="24"/>
                <w:lang w:eastAsia="zh-CN"/>
              </w:rPr>
              <w:t>。</w:t>
            </w:r>
          </w:p>
        </w:tc>
        <w:tc>
          <w:tcPr>
            <w:tcW w:w="543" w:type="dxa"/>
            <w:noWrap w:val="0"/>
            <w:vAlign w:val="center"/>
          </w:tcPr>
          <w:p>
            <w:pPr>
              <w:ind w:left="-108" w:right="-108"/>
              <w:jc w:val="center"/>
              <w:rPr>
                <w:rFonts w:hint="eastAsia" w:ascii="仿宋" w:hAnsi="仿宋" w:eastAsia="仿宋" w:cs="仿宋"/>
                <w:b/>
                <w:color w:val="auto"/>
                <w:sz w:val="24"/>
                <w:szCs w:val="24"/>
                <w:u w:val="none"/>
                <w:lang w:val="en-US" w:eastAsia="zh-CN"/>
              </w:rPr>
            </w:pPr>
          </w:p>
        </w:tc>
        <w:tc>
          <w:tcPr>
            <w:tcW w:w="1288" w:type="dxa"/>
            <w:noWrap w:val="0"/>
            <w:vAlign w:val="center"/>
          </w:tcPr>
          <w:p>
            <w:pPr>
              <w:ind w:left="-108" w:right="-108"/>
              <w:jc w:val="center"/>
              <w:rPr>
                <w:rFonts w:hint="default" w:ascii="仿宋" w:hAnsi="仿宋" w:eastAsia="仿宋" w:cs="Times New Roman"/>
                <w:b/>
                <w:sz w:val="24"/>
                <w:lang w:val="en-US" w:eastAsia="zh-CN"/>
              </w:rPr>
            </w:pPr>
            <w:r>
              <w:rPr>
                <w:rFonts w:hint="eastAsia" w:ascii="仿宋" w:hAnsi="仿宋" w:eastAsia="仿宋" w:cs="Times New Roman"/>
                <w:color w:val="000000"/>
                <w:sz w:val="24"/>
                <w:lang w:val="en-US" w:eastAsia="zh-CN"/>
              </w:rPr>
              <w:t>提供获奖证书或文件扫描件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95" w:hRule="atLeast"/>
          <w:jc w:val="center"/>
        </w:trPr>
        <w:tc>
          <w:tcPr>
            <w:tcW w:w="1015" w:type="dxa"/>
            <w:vMerge w:val="restart"/>
            <w:noWrap w:val="0"/>
            <w:vAlign w:val="center"/>
          </w:tcPr>
          <w:p>
            <w:pPr>
              <w:ind w:left="-126" w:right="-122"/>
              <w:jc w:val="center"/>
              <w:rPr>
                <w:rFonts w:hint="eastAsia"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二、</w:t>
            </w:r>
          </w:p>
          <w:p>
            <w:pPr>
              <w:ind w:left="-126" w:right="-122"/>
              <w:jc w:val="center"/>
              <w:rPr>
                <w:rFonts w:hint="eastAsia"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管理能力</w:t>
            </w:r>
          </w:p>
          <w:p>
            <w:pPr>
              <w:ind w:left="-126" w:right="-122"/>
              <w:jc w:val="center"/>
              <w:rPr>
                <w:rFonts w:hint="default"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40分</w:t>
            </w:r>
          </w:p>
        </w:tc>
        <w:tc>
          <w:tcPr>
            <w:tcW w:w="1594" w:type="dxa"/>
            <w:noWrap w:val="0"/>
            <w:vAlign w:val="center"/>
          </w:tcPr>
          <w:p>
            <w:pPr>
              <w:ind w:left="-66" w:right="-66"/>
              <w:jc w:val="center"/>
              <w:rPr>
                <w:rFonts w:hint="eastAsia" w:ascii="仿宋" w:hAnsi="仿宋" w:eastAsia="仿宋" w:cs="Times New Roman"/>
                <w:b w:val="0"/>
                <w:bCs/>
                <w:color w:val="000000"/>
                <w:sz w:val="24"/>
              </w:rPr>
            </w:pPr>
            <w:r>
              <w:rPr>
                <w:rFonts w:hint="eastAsia" w:ascii="仿宋" w:hAnsi="仿宋" w:eastAsia="仿宋" w:cs="Times New Roman"/>
                <w:b w:val="0"/>
                <w:bCs/>
                <w:color w:val="000000"/>
                <w:sz w:val="24"/>
                <w:lang w:eastAsia="zh-CN"/>
              </w:rPr>
              <w:t>机构</w:t>
            </w:r>
            <w:r>
              <w:rPr>
                <w:rFonts w:hint="eastAsia" w:ascii="仿宋" w:hAnsi="仿宋" w:eastAsia="仿宋" w:cs="Times New Roman"/>
                <w:b w:val="0"/>
                <w:bCs/>
                <w:color w:val="000000"/>
                <w:sz w:val="24"/>
              </w:rPr>
              <w:t>管理</w:t>
            </w:r>
          </w:p>
          <w:p>
            <w:pPr>
              <w:ind w:left="-66" w:leftChars="0" w:right="-66" w:rightChars="0"/>
              <w:jc w:val="center"/>
              <w:rPr>
                <w:rFonts w:hint="default" w:ascii="仿宋" w:hAnsi="仿宋" w:eastAsia="仿宋" w:cs="Times New Roman"/>
                <w:color w:val="000000"/>
                <w:sz w:val="24"/>
                <w:lang w:val="en-US" w:eastAsia="zh-CN"/>
              </w:rPr>
            </w:pPr>
            <w:r>
              <w:rPr>
                <w:rFonts w:hint="eastAsia" w:ascii="仿宋" w:hAnsi="仿宋" w:eastAsia="仿宋" w:cs="Times New Roman"/>
                <w:b w:val="0"/>
                <w:bCs/>
                <w:color w:val="000000"/>
                <w:sz w:val="24"/>
                <w:lang w:val="en-US" w:eastAsia="zh-CN"/>
              </w:rPr>
              <w:t>20分</w:t>
            </w:r>
          </w:p>
        </w:tc>
        <w:tc>
          <w:tcPr>
            <w:tcW w:w="5512" w:type="dxa"/>
            <w:noWrap w:val="0"/>
            <w:vAlign w:val="center"/>
          </w:tcPr>
          <w:p>
            <w:pPr>
              <w:ind w:left="-66" w:leftChars="0" w:right="-66" w:rightChars="0"/>
              <w:jc w:val="left"/>
              <w:rPr>
                <w:rFonts w:hint="eastAsia" w:ascii="仿宋" w:hAnsi="仿宋" w:eastAsia="仿宋" w:cs="Times New Roman"/>
                <w:color w:val="000000"/>
                <w:sz w:val="24"/>
                <w:lang w:eastAsia="zh-CN"/>
              </w:rPr>
            </w:pPr>
            <w:r>
              <w:rPr>
                <w:rFonts w:hint="eastAsia" w:ascii="仿宋" w:hAnsi="仿宋" w:eastAsia="仿宋" w:cs="Times New Roman"/>
                <w:color w:val="000000"/>
                <w:sz w:val="24"/>
                <w:lang w:val="en-US" w:eastAsia="zh-CN"/>
              </w:rPr>
              <w:t>1.</w:t>
            </w:r>
            <w:r>
              <w:rPr>
                <w:rFonts w:hint="eastAsia" w:ascii="仿宋" w:hAnsi="仿宋" w:eastAsia="仿宋" w:cs="Times New Roman"/>
                <w:color w:val="000000"/>
                <w:sz w:val="24"/>
                <w:lang w:eastAsia="zh-CN"/>
              </w:rPr>
              <w:t>机构有完善的工作制度或管理手册</w:t>
            </w:r>
            <w:r>
              <w:rPr>
                <w:rFonts w:hint="eastAsia" w:ascii="仿宋" w:hAnsi="仿宋" w:eastAsia="仿宋" w:cs="Times New Roman"/>
                <w:color w:val="000000"/>
                <w:sz w:val="24"/>
                <w:lang w:val="en-US" w:eastAsia="zh-CN"/>
              </w:rPr>
              <w:t>得10分</w:t>
            </w:r>
            <w:r>
              <w:rPr>
                <w:rFonts w:hint="eastAsia" w:ascii="仿宋" w:hAnsi="仿宋" w:eastAsia="仿宋" w:cs="Times New Roman"/>
                <w:color w:val="000000"/>
                <w:sz w:val="24"/>
                <w:lang w:eastAsia="zh-CN"/>
              </w:rPr>
              <w:t>；</w:t>
            </w:r>
          </w:p>
          <w:p>
            <w:pPr>
              <w:ind w:left="-66" w:leftChars="0" w:right="-66" w:rightChars="0"/>
              <w:jc w:val="left"/>
              <w:rPr>
                <w:rFonts w:hint="eastAsia" w:ascii="仿宋" w:hAnsi="仿宋" w:eastAsia="仿宋" w:cs="Times New Roman"/>
                <w:color w:val="000000"/>
                <w:sz w:val="24"/>
                <w:lang w:eastAsia="zh-CN"/>
              </w:rPr>
            </w:pPr>
            <w:r>
              <w:rPr>
                <w:rFonts w:hint="eastAsia" w:ascii="仿宋" w:hAnsi="仿宋" w:eastAsia="仿宋" w:cs="Times New Roman"/>
                <w:color w:val="000000"/>
                <w:sz w:val="24"/>
                <w:lang w:val="en-US" w:eastAsia="zh-CN"/>
              </w:rPr>
              <w:t>2.</w:t>
            </w:r>
            <w:r>
              <w:rPr>
                <w:rFonts w:hint="eastAsia" w:ascii="仿宋" w:hAnsi="仿宋" w:eastAsia="仿宋" w:cs="Times New Roman"/>
                <w:color w:val="000000"/>
                <w:sz w:val="24"/>
                <w:lang w:eastAsia="zh-CN"/>
              </w:rPr>
              <w:t>质量手册中组织结构图清晰表明管理体系的职责和相互关系，管理体系职能分配表有各岗位的岗位职责</w:t>
            </w:r>
            <w:r>
              <w:rPr>
                <w:rFonts w:hint="eastAsia" w:ascii="仿宋" w:hAnsi="仿宋" w:eastAsia="仿宋" w:cs="Times New Roman"/>
                <w:color w:val="000000"/>
                <w:sz w:val="24"/>
                <w:lang w:val="en-US" w:eastAsia="zh-CN"/>
              </w:rPr>
              <w:t>得5分</w:t>
            </w:r>
            <w:r>
              <w:rPr>
                <w:rFonts w:hint="eastAsia" w:ascii="仿宋" w:hAnsi="仿宋" w:eastAsia="仿宋" w:cs="Times New Roman"/>
                <w:color w:val="000000"/>
                <w:sz w:val="24"/>
                <w:lang w:eastAsia="zh-CN"/>
              </w:rPr>
              <w:t>；</w:t>
            </w:r>
          </w:p>
          <w:p>
            <w:pPr>
              <w:ind w:left="-66" w:leftChars="0" w:right="-66" w:rightChars="0"/>
              <w:jc w:val="left"/>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3.有现行有效的质量体系文件（质量手册、程序文件、体系运行表格等）并且应满足资质认定或检验检测机构资质认定评审准则要求得5分。</w:t>
            </w:r>
          </w:p>
        </w:tc>
        <w:tc>
          <w:tcPr>
            <w:tcW w:w="543" w:type="dxa"/>
            <w:noWrap w:val="0"/>
            <w:vAlign w:val="center"/>
          </w:tcPr>
          <w:p>
            <w:pPr>
              <w:ind w:left="-108" w:leftChars="0" w:right="-108" w:rightChars="0"/>
              <w:jc w:val="center"/>
              <w:rPr>
                <w:rFonts w:hint="eastAsia" w:ascii="仿宋" w:hAnsi="仿宋" w:eastAsia="仿宋" w:cs="Times New Roman"/>
                <w:color w:val="000000"/>
                <w:sz w:val="24"/>
              </w:rPr>
            </w:pPr>
          </w:p>
        </w:tc>
        <w:tc>
          <w:tcPr>
            <w:tcW w:w="1288" w:type="dxa"/>
            <w:noWrap w:val="0"/>
            <w:vAlign w:val="center"/>
          </w:tcPr>
          <w:p>
            <w:pPr>
              <w:ind w:left="-108" w:leftChars="0" w:right="-108" w:rightChars="0"/>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提供管理手册（体系文件可提交目录扫描件）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17" w:hRule="atLeast"/>
          <w:jc w:val="center"/>
        </w:trPr>
        <w:tc>
          <w:tcPr>
            <w:tcW w:w="1015" w:type="dxa"/>
            <w:vMerge w:val="continue"/>
            <w:noWrap w:val="0"/>
            <w:vAlign w:val="center"/>
          </w:tcPr>
          <w:p>
            <w:pPr>
              <w:ind w:left="-126" w:right="-122"/>
              <w:jc w:val="center"/>
              <w:rPr>
                <w:rFonts w:hint="eastAsia" w:ascii="仿宋" w:hAnsi="仿宋" w:eastAsia="仿宋" w:cs="Times New Roman"/>
                <w:b/>
                <w:color w:val="000000"/>
                <w:sz w:val="24"/>
                <w:lang w:val="en-US" w:eastAsia="zh-CN"/>
              </w:rPr>
            </w:pPr>
          </w:p>
        </w:tc>
        <w:tc>
          <w:tcPr>
            <w:tcW w:w="1594" w:type="dxa"/>
            <w:noWrap w:val="0"/>
            <w:vAlign w:val="center"/>
          </w:tcPr>
          <w:p>
            <w:pPr>
              <w:ind w:right="-66" w:rightChars="0"/>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信息管理</w:t>
            </w:r>
          </w:p>
          <w:p>
            <w:pPr>
              <w:ind w:right="-66" w:rightChars="0"/>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20分</w:t>
            </w:r>
          </w:p>
        </w:tc>
        <w:tc>
          <w:tcPr>
            <w:tcW w:w="5512" w:type="dxa"/>
            <w:noWrap w:val="0"/>
            <w:vAlign w:val="center"/>
          </w:tcPr>
          <w:p>
            <w:pPr>
              <w:numPr>
                <w:ilvl w:val="0"/>
                <w:numId w:val="0"/>
              </w:numPr>
              <w:ind w:right="-66" w:rightChars="0"/>
              <w:rPr>
                <w:rFonts w:hint="default"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1.检测机构建立信息化管理系统，对检测业务受理、检测数据采集、信息上传、报告出具、检测档案管理等活动进行信息化管理，保证建设工程质量检测活动全过程可追溯得10分；</w:t>
            </w:r>
          </w:p>
          <w:p>
            <w:pPr>
              <w:numPr>
                <w:ilvl w:val="0"/>
                <w:numId w:val="2"/>
              </w:numPr>
              <w:ind w:leftChars="0" w:right="-66" w:rightChars="0"/>
              <w:rPr>
                <w:rFonts w:hint="eastAsia"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机构建立检测项目过程和结果数据、检测视频影像资料及检测报告记录与留存制度得5分；</w:t>
            </w:r>
          </w:p>
          <w:p>
            <w:pPr>
              <w:numPr>
                <w:ilvl w:val="0"/>
                <w:numId w:val="2"/>
              </w:numPr>
              <w:ind w:leftChars="0" w:right="-66" w:rightChars="0"/>
              <w:rPr>
                <w:rFonts w:hint="eastAsia"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检验检测机构接入一站式便民服务平台或微信公众号等客户服务平台得5分。</w:t>
            </w: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default" w:ascii="仿宋" w:hAnsi="仿宋" w:eastAsia="仿宋" w:cs="Times New Roman"/>
                <w:color w:val="000000"/>
                <w:sz w:val="24"/>
                <w:lang w:val="en-US" w:eastAsia="zh-CN"/>
              </w:rPr>
            </w:pPr>
            <w:r>
              <w:rPr>
                <w:rFonts w:hint="default" w:ascii="仿宋" w:hAnsi="仿宋" w:eastAsia="仿宋" w:cs="Times New Roman"/>
                <w:color w:val="000000"/>
                <w:sz w:val="24"/>
                <w:lang w:val="en-US" w:eastAsia="zh-CN"/>
              </w:rPr>
              <w:t>提供</w:t>
            </w:r>
            <w:r>
              <w:rPr>
                <w:rFonts w:hint="eastAsia" w:ascii="仿宋" w:hAnsi="仿宋" w:eastAsia="仿宋" w:cs="Times New Roman"/>
                <w:color w:val="000000"/>
                <w:sz w:val="24"/>
                <w:lang w:val="en-US" w:eastAsia="zh-CN"/>
              </w:rPr>
              <w:t>信息化管理的文件及服务平台网站的截图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76" w:hRule="atLeast"/>
          <w:jc w:val="center"/>
        </w:trPr>
        <w:tc>
          <w:tcPr>
            <w:tcW w:w="1015" w:type="dxa"/>
            <w:vMerge w:val="restart"/>
            <w:noWrap w:val="0"/>
            <w:vAlign w:val="center"/>
          </w:tcPr>
          <w:p>
            <w:pPr>
              <w:ind w:left="-126" w:right="-122"/>
              <w:jc w:val="center"/>
              <w:rPr>
                <w:rFonts w:hint="eastAsia"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三、</w:t>
            </w:r>
          </w:p>
          <w:p>
            <w:pPr>
              <w:ind w:left="-126" w:leftChars="0" w:right="-122" w:rightChars="0"/>
              <w:jc w:val="center"/>
              <w:rPr>
                <w:rFonts w:hint="eastAsia"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检测能力</w:t>
            </w:r>
          </w:p>
          <w:p>
            <w:pPr>
              <w:ind w:left="-126" w:leftChars="0" w:right="-122" w:rightChars="0"/>
              <w:jc w:val="center"/>
              <w:rPr>
                <w:rFonts w:hint="default"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30分</w:t>
            </w:r>
          </w:p>
        </w:tc>
        <w:tc>
          <w:tcPr>
            <w:tcW w:w="1594" w:type="dxa"/>
            <w:noWrap w:val="0"/>
            <w:vAlign w:val="center"/>
          </w:tcPr>
          <w:p>
            <w:pPr>
              <w:ind w:right="-66"/>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人员管理</w:t>
            </w:r>
          </w:p>
          <w:p>
            <w:pPr>
              <w:ind w:right="-66" w:rightChars="0"/>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10分</w:t>
            </w:r>
          </w:p>
        </w:tc>
        <w:tc>
          <w:tcPr>
            <w:tcW w:w="5512" w:type="dxa"/>
            <w:noWrap w:val="0"/>
            <w:vAlign w:val="center"/>
          </w:tcPr>
          <w:p>
            <w:pPr>
              <w:numPr>
                <w:ilvl w:val="0"/>
                <w:numId w:val="3"/>
              </w:numPr>
              <w:ind w:right="-66" w:rightChars="0"/>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建立人员管理程序，对人员的资格确认、任用，授权和能力保持等进行了规范管理，要求明确得5分；</w:t>
            </w:r>
          </w:p>
          <w:p>
            <w:pPr>
              <w:numPr>
                <w:ilvl w:val="0"/>
                <w:numId w:val="3"/>
              </w:numPr>
              <w:ind w:right="-66" w:rightChars="0"/>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检测机构</w:t>
            </w:r>
            <w:r>
              <w:rPr>
                <w:rFonts w:hint="eastAsia" w:ascii="仿宋" w:hAnsi="仿宋" w:eastAsia="仿宋" w:cs="仿宋"/>
                <w:color w:val="auto"/>
                <w:sz w:val="24"/>
                <w:szCs w:val="24"/>
                <w:u w:val="none"/>
                <w:lang w:val="en-US" w:eastAsia="zh-CN"/>
              </w:rPr>
              <w:t>建立完善的人员培训程序，保证检测相关人员具备相应的建设工程质量检测知识和专业能力得5分。</w:t>
            </w: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default" w:ascii="仿宋" w:hAnsi="仿宋" w:eastAsia="仿宋" w:cs="Times New Roman"/>
                <w:color w:val="000000"/>
                <w:sz w:val="24"/>
                <w:lang w:val="en-US" w:eastAsia="zh-CN"/>
              </w:rPr>
            </w:pPr>
            <w:r>
              <w:rPr>
                <w:rFonts w:hint="default" w:ascii="仿宋" w:hAnsi="仿宋" w:eastAsia="仿宋" w:cs="Times New Roman"/>
                <w:color w:val="000000"/>
                <w:sz w:val="24"/>
                <w:lang w:val="en-US" w:eastAsia="zh-CN"/>
              </w:rPr>
              <w:t>提供</w:t>
            </w:r>
            <w:r>
              <w:rPr>
                <w:rFonts w:hint="eastAsia" w:ascii="仿宋" w:hAnsi="仿宋" w:eastAsia="仿宋" w:cs="Times New Roman"/>
                <w:color w:val="000000"/>
                <w:sz w:val="24"/>
                <w:lang w:val="en-US" w:eastAsia="zh-CN"/>
              </w:rPr>
              <w:t>人员管理制度及培训证明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7" w:hRule="atLeast"/>
          <w:jc w:val="center"/>
        </w:trPr>
        <w:tc>
          <w:tcPr>
            <w:tcW w:w="1015" w:type="dxa"/>
            <w:vMerge w:val="continue"/>
            <w:noWrap w:val="0"/>
            <w:vAlign w:val="center"/>
          </w:tcPr>
          <w:p>
            <w:pPr>
              <w:ind w:left="-126" w:right="-122"/>
              <w:jc w:val="center"/>
              <w:rPr>
                <w:rFonts w:hint="eastAsia" w:ascii="仿宋" w:hAnsi="仿宋" w:eastAsia="仿宋" w:cs="Times New Roman"/>
                <w:b/>
                <w:color w:val="000000"/>
                <w:sz w:val="24"/>
                <w:lang w:val="en-US" w:eastAsia="zh-CN"/>
              </w:rPr>
            </w:pPr>
          </w:p>
        </w:tc>
        <w:tc>
          <w:tcPr>
            <w:tcW w:w="1594" w:type="dxa"/>
            <w:noWrap w:val="0"/>
            <w:vAlign w:val="center"/>
          </w:tcPr>
          <w:p>
            <w:pPr>
              <w:ind w:right="-66"/>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环境条件</w:t>
            </w:r>
          </w:p>
          <w:p>
            <w:pPr>
              <w:ind w:right="-66"/>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10分</w:t>
            </w:r>
          </w:p>
        </w:tc>
        <w:tc>
          <w:tcPr>
            <w:tcW w:w="5512" w:type="dxa"/>
            <w:noWrap w:val="0"/>
            <w:vAlign w:val="center"/>
          </w:tcPr>
          <w:p>
            <w:pPr>
              <w:numPr>
                <w:ilvl w:val="0"/>
                <w:numId w:val="0"/>
              </w:numPr>
              <w:ind w:right="-66" w:rightChars="0"/>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检验检测机构设施与环境条件满足</w:t>
            </w:r>
            <w:r>
              <w:rPr>
                <w:rFonts w:hint="eastAsia" w:ascii="仿宋" w:hAnsi="仿宋" w:eastAsia="仿宋" w:cs="仿宋"/>
                <w:color w:val="auto"/>
                <w:sz w:val="24"/>
                <w:szCs w:val="24"/>
                <w:u w:val="none"/>
                <w:lang w:val="en-US" w:eastAsia="zh-CN"/>
              </w:rPr>
              <w:t>相关规范能够</w:t>
            </w:r>
            <w:r>
              <w:rPr>
                <w:rFonts w:hint="eastAsia" w:ascii="仿宋" w:hAnsi="仿宋" w:eastAsia="仿宋" w:cs="仿宋"/>
                <w:color w:val="auto"/>
                <w:sz w:val="24"/>
                <w:szCs w:val="24"/>
                <w:u w:val="none"/>
                <w:lang w:eastAsia="zh-CN"/>
              </w:rPr>
              <w:t>从事检验检测活动</w:t>
            </w:r>
            <w:r>
              <w:rPr>
                <w:rFonts w:hint="eastAsia" w:ascii="仿宋" w:hAnsi="仿宋" w:eastAsia="仿宋" w:cs="仿宋"/>
                <w:color w:val="auto"/>
                <w:sz w:val="24"/>
                <w:szCs w:val="24"/>
                <w:u w:val="none"/>
                <w:lang w:val="en-US" w:eastAsia="zh-CN"/>
              </w:rPr>
              <w:t>得10分</w:t>
            </w:r>
            <w:r>
              <w:rPr>
                <w:rFonts w:hint="eastAsia" w:ascii="仿宋" w:hAnsi="仿宋" w:eastAsia="仿宋" w:cs="仿宋"/>
                <w:color w:val="auto"/>
                <w:sz w:val="24"/>
                <w:szCs w:val="24"/>
                <w:u w:val="none"/>
                <w:lang w:eastAsia="zh-CN"/>
              </w:rPr>
              <w:t>。</w:t>
            </w: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提供温湿度控制仪或鉴定报告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62" w:hRule="atLeast"/>
          <w:jc w:val="center"/>
        </w:trPr>
        <w:tc>
          <w:tcPr>
            <w:tcW w:w="1015" w:type="dxa"/>
            <w:vMerge w:val="continue"/>
            <w:noWrap w:val="0"/>
            <w:vAlign w:val="center"/>
          </w:tcPr>
          <w:p>
            <w:pPr>
              <w:ind w:left="-126" w:right="-122"/>
              <w:jc w:val="center"/>
              <w:rPr>
                <w:rFonts w:ascii="仿宋" w:hAnsi="仿宋" w:eastAsia="仿宋" w:cs="Times New Roman"/>
                <w:b/>
                <w:color w:val="000000"/>
                <w:sz w:val="24"/>
              </w:rPr>
            </w:pPr>
          </w:p>
        </w:tc>
        <w:tc>
          <w:tcPr>
            <w:tcW w:w="1594" w:type="dxa"/>
            <w:noWrap w:val="0"/>
            <w:vAlign w:val="center"/>
          </w:tcPr>
          <w:p>
            <w:pPr>
              <w:ind w:right="-66"/>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设备设施条件</w:t>
            </w:r>
          </w:p>
          <w:p>
            <w:pPr>
              <w:ind w:right="-66"/>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10分</w:t>
            </w:r>
          </w:p>
        </w:tc>
        <w:tc>
          <w:tcPr>
            <w:tcW w:w="5512" w:type="dxa"/>
            <w:noWrap w:val="0"/>
            <w:vAlign w:val="center"/>
          </w:tcPr>
          <w:p>
            <w:pPr>
              <w:numPr>
                <w:ilvl w:val="0"/>
                <w:numId w:val="0"/>
              </w:numPr>
              <w:ind w:right="-66" w:rightChars="0"/>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eastAsia="zh-CN"/>
              </w:rPr>
              <w:t>检验检测机构配备满足检验检测（包括抽样、样品制备、数据处理与分析）要求的设备和设施，建立设备设施管理程序</w:t>
            </w:r>
            <w:r>
              <w:rPr>
                <w:rFonts w:hint="eastAsia" w:ascii="仿宋" w:hAnsi="仿宋" w:eastAsia="仿宋" w:cs="Times New Roman"/>
                <w:color w:val="000000"/>
                <w:sz w:val="24"/>
                <w:lang w:val="en-US" w:eastAsia="zh-CN"/>
              </w:rPr>
              <w:t>和</w:t>
            </w:r>
            <w:r>
              <w:rPr>
                <w:rFonts w:hint="eastAsia" w:ascii="仿宋" w:hAnsi="仿宋" w:eastAsia="仿宋" w:cs="Times New Roman"/>
                <w:color w:val="000000"/>
                <w:sz w:val="24"/>
                <w:lang w:eastAsia="zh-CN"/>
              </w:rPr>
              <w:t>仪器设备档案，确保严格按照规范管理使用</w:t>
            </w:r>
            <w:r>
              <w:rPr>
                <w:rFonts w:hint="eastAsia" w:ascii="仿宋" w:hAnsi="仿宋" w:eastAsia="仿宋" w:cs="Times New Roman"/>
                <w:color w:val="000000"/>
                <w:sz w:val="24"/>
                <w:lang w:val="en-US" w:eastAsia="zh-CN"/>
              </w:rPr>
              <w:t>得10分。</w:t>
            </w: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default" w:ascii="仿宋" w:hAnsi="仿宋" w:eastAsia="仿宋" w:cs="Times New Roman"/>
                <w:color w:val="000000"/>
                <w:sz w:val="24"/>
                <w:lang w:val="en-US" w:eastAsia="zh-CN"/>
              </w:rPr>
            </w:pPr>
            <w:r>
              <w:rPr>
                <w:rFonts w:hint="default" w:ascii="仿宋" w:hAnsi="仿宋" w:eastAsia="仿宋" w:cs="Times New Roman"/>
                <w:color w:val="000000"/>
                <w:sz w:val="24"/>
                <w:lang w:val="en-US" w:eastAsia="zh-CN"/>
              </w:rPr>
              <w:t>提供</w:t>
            </w:r>
            <w:r>
              <w:rPr>
                <w:rFonts w:hint="eastAsia" w:ascii="仿宋" w:hAnsi="仿宋" w:eastAsia="仿宋" w:cs="Times New Roman"/>
                <w:color w:val="000000"/>
                <w:sz w:val="24"/>
                <w:lang w:val="en-US" w:eastAsia="zh-CN"/>
              </w:rPr>
              <w:t>设施设备一览表及管理制度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61" w:hRule="atLeast"/>
          <w:jc w:val="center"/>
        </w:trPr>
        <w:tc>
          <w:tcPr>
            <w:tcW w:w="1015" w:type="dxa"/>
            <w:vMerge w:val="restart"/>
            <w:noWrap w:val="0"/>
            <w:vAlign w:val="center"/>
          </w:tcPr>
          <w:p>
            <w:pPr>
              <w:numPr>
                <w:ilvl w:val="0"/>
                <w:numId w:val="0"/>
              </w:numPr>
              <w:ind w:left="-126" w:leftChars="0" w:right="-122" w:rightChars="0"/>
              <w:jc w:val="center"/>
              <w:rPr>
                <w:rFonts w:hint="eastAsia" w:ascii="仿宋" w:hAnsi="仿宋" w:eastAsia="仿宋" w:cs="Times New Roman"/>
                <w:b/>
                <w:color w:val="000000"/>
                <w:sz w:val="24"/>
                <w:lang w:val="en-US" w:eastAsia="zh-CN"/>
              </w:rPr>
            </w:pPr>
            <w:r>
              <w:rPr>
                <w:rFonts w:hint="eastAsia" w:ascii="仿宋" w:hAnsi="仿宋" w:eastAsia="仿宋" w:cs="Times New Roman"/>
                <w:b/>
                <w:color w:val="000000"/>
                <w:kern w:val="2"/>
                <w:sz w:val="24"/>
                <w:szCs w:val="24"/>
                <w:lang w:val="en-US" w:eastAsia="zh-CN" w:bidi="ar-SA"/>
              </w:rPr>
              <w:t>四、</w:t>
            </w:r>
            <w:r>
              <w:rPr>
                <w:rFonts w:hint="eastAsia" w:ascii="仿宋" w:hAnsi="仿宋" w:eastAsia="仿宋" w:cs="Times New Roman"/>
                <w:b/>
                <w:color w:val="000000"/>
                <w:sz w:val="24"/>
                <w:lang w:val="en-US" w:eastAsia="zh-CN"/>
              </w:rPr>
              <w:t>附加</w:t>
            </w:r>
          </w:p>
          <w:p>
            <w:pPr>
              <w:numPr>
                <w:ilvl w:val="0"/>
                <w:numId w:val="0"/>
              </w:numPr>
              <w:ind w:left="-126" w:leftChars="0" w:right="-122" w:rightChars="0"/>
              <w:jc w:val="center"/>
              <w:rPr>
                <w:rFonts w:hint="default" w:ascii="仿宋" w:hAnsi="仿宋" w:eastAsia="仿宋" w:cs="Times New Roman"/>
                <w:b/>
                <w:color w:val="000000"/>
                <w:sz w:val="24"/>
                <w:lang w:val="en-US" w:eastAsia="zh-CN"/>
              </w:rPr>
            </w:pPr>
            <w:r>
              <w:rPr>
                <w:rFonts w:hint="eastAsia" w:ascii="仿宋" w:hAnsi="仿宋" w:eastAsia="仿宋" w:cs="Times New Roman"/>
                <w:b/>
                <w:color w:val="000000"/>
                <w:sz w:val="24"/>
                <w:lang w:val="en-US" w:eastAsia="zh-CN"/>
              </w:rPr>
              <w:t>20分</w:t>
            </w:r>
          </w:p>
        </w:tc>
        <w:tc>
          <w:tcPr>
            <w:tcW w:w="1594" w:type="dxa"/>
            <w:noWrap w:val="0"/>
            <w:vAlign w:val="center"/>
          </w:tcPr>
          <w:p>
            <w:pPr>
              <w:ind w:right="-66"/>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创新能力</w:t>
            </w:r>
          </w:p>
          <w:p>
            <w:pPr>
              <w:ind w:right="-66"/>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10分</w:t>
            </w:r>
          </w:p>
        </w:tc>
        <w:tc>
          <w:tcPr>
            <w:tcW w:w="5512" w:type="dxa"/>
            <w:noWrap w:val="0"/>
            <w:vAlign w:val="center"/>
          </w:tcPr>
          <w:p>
            <w:pPr>
              <w:numPr>
                <w:ilvl w:val="0"/>
                <w:numId w:val="0"/>
              </w:numPr>
              <w:ind w:right="-66" w:rightChars="0"/>
              <w:rPr>
                <w:rFonts w:hint="default" w:ascii="仿宋" w:hAnsi="仿宋" w:eastAsia="仿宋" w:cs="Times New Roman"/>
                <w:color w:val="000000"/>
                <w:sz w:val="24"/>
                <w:lang w:val="en-US" w:eastAsia="zh-CN"/>
              </w:rPr>
            </w:pPr>
            <w:r>
              <w:rPr>
                <w:rFonts w:hint="default" w:ascii="仿宋" w:hAnsi="仿宋" w:eastAsia="仿宋" w:cs="Times New Roman"/>
                <w:color w:val="000000"/>
                <w:sz w:val="24"/>
                <w:lang w:val="en-US" w:eastAsia="zh-CN"/>
              </w:rPr>
              <w:t>机构</w:t>
            </w:r>
            <w:r>
              <w:rPr>
                <w:rFonts w:hint="eastAsia" w:ascii="仿宋" w:hAnsi="仿宋" w:eastAsia="仿宋" w:cs="Times New Roman"/>
                <w:color w:val="000000"/>
                <w:sz w:val="24"/>
                <w:lang w:val="en-US" w:eastAsia="zh-CN"/>
              </w:rPr>
              <w:t>具</w:t>
            </w:r>
            <w:r>
              <w:rPr>
                <w:rFonts w:hint="default" w:ascii="仿宋" w:hAnsi="仿宋" w:eastAsia="仿宋" w:cs="Times New Roman"/>
                <w:color w:val="000000"/>
                <w:sz w:val="24"/>
                <w:lang w:val="en-US" w:eastAsia="zh-CN"/>
              </w:rPr>
              <w:t>有创新能力，</w:t>
            </w:r>
            <w:r>
              <w:rPr>
                <w:rFonts w:hint="eastAsia" w:ascii="仿宋" w:hAnsi="仿宋" w:eastAsia="仿宋" w:cs="Times New Roman"/>
                <w:color w:val="000000"/>
                <w:sz w:val="24"/>
                <w:lang w:val="en-US" w:eastAsia="zh-CN"/>
              </w:rPr>
              <w:t>该创新能够</w:t>
            </w:r>
            <w:r>
              <w:rPr>
                <w:rFonts w:hint="default" w:ascii="仿宋" w:hAnsi="仿宋" w:eastAsia="仿宋" w:cs="Times New Roman"/>
                <w:color w:val="000000"/>
                <w:sz w:val="24"/>
                <w:lang w:val="en-US" w:eastAsia="zh-CN"/>
              </w:rPr>
              <w:t>有效提高检测能力或技术能力，</w:t>
            </w:r>
            <w:r>
              <w:rPr>
                <w:rFonts w:hint="eastAsia" w:ascii="仿宋" w:hAnsi="仿宋" w:eastAsia="仿宋" w:cs="Times New Roman"/>
                <w:color w:val="000000"/>
                <w:sz w:val="24"/>
                <w:lang w:val="en-US" w:eastAsia="zh-CN"/>
              </w:rPr>
              <w:t>每项创新加5分，</w:t>
            </w:r>
            <w:r>
              <w:rPr>
                <w:rFonts w:hint="default" w:ascii="仿宋" w:hAnsi="仿宋" w:eastAsia="仿宋" w:cs="Times New Roman"/>
                <w:color w:val="000000"/>
                <w:sz w:val="24"/>
                <w:lang w:val="en-US" w:eastAsia="zh-CN"/>
              </w:rPr>
              <w:t>满分</w:t>
            </w:r>
            <w:r>
              <w:rPr>
                <w:rFonts w:hint="eastAsia" w:ascii="仿宋" w:hAnsi="仿宋" w:eastAsia="仿宋" w:cs="Times New Roman"/>
                <w:color w:val="000000"/>
                <w:sz w:val="24"/>
                <w:lang w:val="en-US" w:eastAsia="zh-CN"/>
              </w:rPr>
              <w:t>10</w:t>
            </w:r>
            <w:r>
              <w:rPr>
                <w:rFonts w:hint="default" w:ascii="仿宋" w:hAnsi="仿宋" w:eastAsia="仿宋" w:cs="Times New Roman"/>
                <w:color w:val="000000"/>
                <w:sz w:val="24"/>
                <w:lang w:val="en-US" w:eastAsia="zh-CN"/>
              </w:rPr>
              <w:t>分</w:t>
            </w:r>
            <w:r>
              <w:rPr>
                <w:rFonts w:hint="eastAsia" w:ascii="仿宋" w:hAnsi="仿宋" w:eastAsia="仿宋" w:cs="Times New Roman"/>
                <w:color w:val="000000"/>
                <w:sz w:val="24"/>
                <w:lang w:val="en-US" w:eastAsia="zh-CN"/>
              </w:rPr>
              <w:t>。</w:t>
            </w: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default" w:ascii="仿宋" w:hAnsi="仿宋" w:eastAsia="仿宋" w:cs="Times New Roman"/>
                <w:color w:val="000000"/>
                <w:sz w:val="24"/>
                <w:lang w:val="en-US" w:eastAsia="zh-CN"/>
              </w:rPr>
            </w:pPr>
            <w:r>
              <w:rPr>
                <w:rFonts w:hint="default" w:ascii="仿宋" w:hAnsi="仿宋" w:eastAsia="仿宋" w:cs="Times New Roman"/>
                <w:color w:val="000000"/>
                <w:sz w:val="24"/>
                <w:lang w:val="en-US" w:eastAsia="zh-CN"/>
              </w:rPr>
              <w:t>提供</w:t>
            </w:r>
            <w:r>
              <w:rPr>
                <w:rFonts w:hint="eastAsia" w:ascii="仿宋" w:hAnsi="仿宋" w:eastAsia="仿宋" w:cs="Times New Roman"/>
                <w:color w:val="000000"/>
                <w:sz w:val="24"/>
                <w:lang w:val="en-US" w:eastAsia="zh-CN"/>
              </w:rPr>
              <w:t>提升创新技术</w:t>
            </w:r>
            <w:r>
              <w:rPr>
                <w:rFonts w:hint="default" w:ascii="仿宋" w:hAnsi="仿宋" w:eastAsia="仿宋" w:cs="Times New Roman"/>
                <w:color w:val="000000"/>
                <w:sz w:val="24"/>
                <w:lang w:val="en-US" w:eastAsia="zh-CN"/>
              </w:rPr>
              <w:t>佐证材料或相关文件扫描件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33" w:hRule="atLeast"/>
          <w:jc w:val="center"/>
        </w:trPr>
        <w:tc>
          <w:tcPr>
            <w:tcW w:w="1015" w:type="dxa"/>
            <w:vMerge w:val="continue"/>
            <w:noWrap w:val="0"/>
            <w:vAlign w:val="center"/>
          </w:tcPr>
          <w:p>
            <w:pPr>
              <w:ind w:left="-126" w:right="-122"/>
              <w:jc w:val="center"/>
              <w:rPr>
                <w:rFonts w:hint="eastAsia" w:ascii="仿宋" w:hAnsi="仿宋" w:eastAsia="仿宋" w:cs="Times New Roman"/>
                <w:b/>
                <w:color w:val="000000"/>
                <w:sz w:val="24"/>
                <w:lang w:val="en-US" w:eastAsia="zh-CN"/>
              </w:rPr>
            </w:pPr>
          </w:p>
        </w:tc>
        <w:tc>
          <w:tcPr>
            <w:tcW w:w="1594" w:type="dxa"/>
            <w:noWrap w:val="0"/>
            <w:vAlign w:val="center"/>
          </w:tcPr>
          <w:p>
            <w:pPr>
              <w:ind w:right="-66"/>
              <w:jc w:val="center"/>
              <w:rPr>
                <w:rFonts w:hint="eastAsia"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获奖情况</w:t>
            </w:r>
          </w:p>
          <w:p>
            <w:pPr>
              <w:ind w:right="-66"/>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10分</w:t>
            </w:r>
          </w:p>
        </w:tc>
        <w:tc>
          <w:tcPr>
            <w:tcW w:w="5512" w:type="dxa"/>
            <w:noWrap w:val="0"/>
            <w:vAlign w:val="center"/>
          </w:tcPr>
          <w:p>
            <w:pPr>
              <w:numPr>
                <w:ilvl w:val="0"/>
                <w:numId w:val="0"/>
              </w:numPr>
              <w:ind w:right="-66" w:rightChars="0"/>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近两年获得</w:t>
            </w:r>
            <w:r>
              <w:rPr>
                <w:rFonts w:hint="eastAsia" w:ascii="仿宋" w:hAnsi="仿宋" w:eastAsia="仿宋" w:cs="Times New Roman"/>
                <w:color w:val="000000"/>
                <w:sz w:val="24"/>
              </w:rPr>
              <w:t>国家级</w:t>
            </w:r>
            <w:r>
              <w:rPr>
                <w:rFonts w:hint="eastAsia" w:ascii="仿宋" w:hAnsi="仿宋" w:eastAsia="仿宋" w:cs="Times New Roman"/>
                <w:color w:val="000000"/>
                <w:sz w:val="24"/>
                <w:lang w:val="en-US" w:eastAsia="zh-CN"/>
              </w:rPr>
              <w:t>诚信机构的每年增加5分，满分10分。</w:t>
            </w: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default" w:ascii="仿宋" w:hAnsi="仿宋" w:eastAsia="仿宋" w:cs="Times New Roman"/>
                <w:color w:val="000000"/>
                <w:sz w:val="24"/>
                <w:lang w:val="en-US" w:eastAsia="zh-CN"/>
              </w:rPr>
            </w:pPr>
            <w:r>
              <w:rPr>
                <w:rFonts w:hint="default" w:ascii="仿宋" w:hAnsi="仿宋" w:eastAsia="仿宋" w:cs="Times New Roman"/>
                <w:color w:val="000000"/>
                <w:sz w:val="24"/>
                <w:lang w:val="en-US" w:eastAsia="zh-CN"/>
              </w:rPr>
              <w:t>提供获奖证书或文件扫描件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62" w:hRule="atLeast"/>
          <w:jc w:val="center"/>
        </w:trPr>
        <w:tc>
          <w:tcPr>
            <w:tcW w:w="2609" w:type="dxa"/>
            <w:gridSpan w:val="2"/>
            <w:noWrap w:val="0"/>
            <w:vAlign w:val="center"/>
          </w:tcPr>
          <w:p>
            <w:pPr>
              <w:ind w:right="-66"/>
              <w:jc w:val="center"/>
              <w:rPr>
                <w:rFonts w:hint="default" w:ascii="仿宋" w:hAnsi="仿宋" w:eastAsia="仿宋" w:cs="Times New Roman"/>
                <w:color w:val="000000"/>
                <w:sz w:val="24"/>
                <w:lang w:val="en-US" w:eastAsia="zh-CN"/>
              </w:rPr>
            </w:pPr>
            <w:r>
              <w:rPr>
                <w:rFonts w:hint="eastAsia" w:ascii="仿宋" w:hAnsi="仿宋" w:eastAsia="仿宋" w:cs="Times New Roman"/>
                <w:color w:val="000000"/>
                <w:sz w:val="24"/>
                <w:lang w:val="en-US" w:eastAsia="zh-CN"/>
              </w:rPr>
              <w:t>综合评分</w:t>
            </w:r>
          </w:p>
        </w:tc>
        <w:tc>
          <w:tcPr>
            <w:tcW w:w="5512" w:type="dxa"/>
            <w:noWrap w:val="0"/>
            <w:vAlign w:val="center"/>
          </w:tcPr>
          <w:p>
            <w:pPr>
              <w:ind w:left="-61" w:leftChars="-29" w:right="-66" w:rightChars="0" w:firstLine="480" w:firstLineChars="200"/>
              <w:rPr>
                <w:rFonts w:hint="eastAsia" w:ascii="仿宋" w:hAnsi="仿宋" w:eastAsia="仿宋" w:cs="Times New Roman"/>
                <w:color w:val="000000"/>
                <w:sz w:val="24"/>
              </w:rPr>
            </w:pPr>
          </w:p>
        </w:tc>
        <w:tc>
          <w:tcPr>
            <w:tcW w:w="543" w:type="dxa"/>
            <w:noWrap w:val="0"/>
            <w:vAlign w:val="top"/>
          </w:tcPr>
          <w:p>
            <w:pPr>
              <w:jc w:val="center"/>
              <w:rPr>
                <w:rFonts w:hint="eastAsia" w:ascii="仿宋" w:hAnsi="仿宋" w:eastAsia="仿宋" w:cs="Times New Roman"/>
                <w:color w:val="000000"/>
                <w:sz w:val="24"/>
              </w:rPr>
            </w:pPr>
          </w:p>
        </w:tc>
        <w:tc>
          <w:tcPr>
            <w:tcW w:w="1288" w:type="dxa"/>
            <w:noWrap w:val="0"/>
            <w:vAlign w:val="center"/>
          </w:tcPr>
          <w:p>
            <w:pPr>
              <w:jc w:val="center"/>
              <w:rPr>
                <w:rFonts w:hint="eastAsia" w:ascii="仿宋" w:hAnsi="仿宋" w:eastAsia="仿宋" w:cs="Times New Roman"/>
                <w:color w:val="000000"/>
                <w:sz w:val="24"/>
                <w:lang w:val="en-US" w:eastAsia="zh-CN"/>
              </w:rPr>
            </w:pPr>
          </w:p>
        </w:tc>
      </w:tr>
    </w:tbl>
    <w:p/>
    <w:p>
      <w:pPr>
        <w:spacing w:line="500" w:lineRule="exact"/>
        <w:rPr>
          <w:rFonts w:hint="eastAsia" w:ascii="仿宋" w:hAnsi="仿宋" w:eastAsia="仿宋" w:cs="仿宋"/>
          <w:sz w:val="32"/>
          <w:szCs w:val="32"/>
          <w:lang w:val="en-US" w:eastAsia="zh-CN"/>
        </w:rPr>
      </w:pPr>
    </w:p>
    <w:p>
      <w:pPr>
        <w:spacing w:line="500" w:lineRule="exact"/>
        <w:rPr>
          <w:rFonts w:hint="eastAsia" w:ascii="仿宋" w:hAnsi="仿宋" w:eastAsia="仿宋" w:cs="仿宋"/>
          <w:sz w:val="32"/>
          <w:szCs w:val="32"/>
          <w:lang w:val="en-US" w:eastAsia="zh-CN"/>
        </w:rPr>
      </w:pPr>
    </w:p>
    <w:p>
      <w:pPr>
        <w:spacing w:line="500" w:lineRule="exact"/>
        <w:rPr>
          <w:rFonts w:hint="eastAsia" w:ascii="仿宋" w:hAnsi="仿宋" w:eastAsia="仿宋" w:cs="仿宋"/>
          <w:sz w:val="32"/>
          <w:szCs w:val="32"/>
          <w:lang w:val="en-US" w:eastAsia="zh-CN"/>
        </w:rPr>
      </w:pPr>
    </w:p>
    <w:p>
      <w:pPr>
        <w:spacing w:line="500" w:lineRule="exact"/>
        <w:rPr>
          <w:rFonts w:hint="eastAsia" w:ascii="仿宋" w:hAnsi="仿宋" w:eastAsia="仿宋" w:cs="仿宋"/>
          <w:sz w:val="32"/>
          <w:szCs w:val="32"/>
          <w:lang w:val="en-US" w:eastAsia="zh-CN"/>
        </w:rPr>
      </w:pPr>
    </w:p>
    <w:p>
      <w:pPr>
        <w:spacing w:line="500" w:lineRule="exact"/>
        <w:rPr>
          <w:rFonts w:hint="eastAsia" w:ascii="仿宋" w:hAnsi="仿宋" w:eastAsia="仿宋" w:cs="仿宋"/>
          <w:sz w:val="32"/>
          <w:szCs w:val="32"/>
          <w:lang w:val="en-US" w:eastAsia="zh-CN"/>
        </w:rPr>
      </w:pPr>
    </w:p>
    <w:p>
      <w:pPr>
        <w:spacing w:line="500" w:lineRule="exact"/>
        <w:rPr>
          <w:rFonts w:hint="eastAsia" w:ascii="仿宋" w:hAnsi="仿宋" w:eastAsia="仿宋" w:cs="仿宋"/>
          <w:sz w:val="32"/>
          <w:szCs w:val="32"/>
          <w:lang w:val="en-US" w:eastAsia="zh-CN"/>
        </w:rPr>
      </w:pPr>
    </w:p>
    <w:p>
      <w:pPr>
        <w:spacing w:line="500" w:lineRule="exact"/>
        <w:rPr>
          <w:rFonts w:hint="default" w:ascii="仿宋" w:hAnsi="仿宋" w:eastAsia="仿宋" w:cs="仿宋"/>
          <w:sz w:val="32"/>
          <w:szCs w:val="32"/>
          <w:lang w:val="en-US" w:eastAsia="zh-CN"/>
        </w:rPr>
      </w:pPr>
    </w:p>
    <w:p>
      <w:pPr>
        <w:spacing w:line="500" w:lineRule="exact"/>
        <w:rPr>
          <w:rFonts w:hint="default" w:ascii="仿宋" w:hAnsi="仿宋" w:eastAsia="仿宋" w:cs="仿宋"/>
          <w:sz w:val="32"/>
          <w:szCs w:val="32"/>
          <w:lang w:val="en-US" w:eastAsia="zh-CN"/>
        </w:rPr>
      </w:pPr>
    </w:p>
    <w:p>
      <w:pPr>
        <w:spacing w:line="500" w:lineRule="exact"/>
        <w:rPr>
          <w:rFonts w:hint="default" w:ascii="仿宋" w:hAnsi="仿宋" w:eastAsia="仿宋" w:cs="仿宋"/>
          <w:sz w:val="32"/>
          <w:szCs w:val="32"/>
          <w:lang w:val="en-US" w:eastAsia="zh-CN"/>
        </w:rPr>
      </w:pPr>
    </w:p>
    <w:p>
      <w:pPr>
        <w:spacing w:line="500" w:lineRule="exact"/>
        <w:rPr>
          <w:rFonts w:hint="default" w:ascii="仿宋" w:hAnsi="仿宋" w:eastAsia="仿宋" w:cs="仿宋"/>
          <w:sz w:val="32"/>
          <w:szCs w:val="32"/>
          <w:lang w:val="en-US" w:eastAsia="zh-CN"/>
        </w:rPr>
      </w:pPr>
    </w:p>
    <w:p>
      <w:pPr>
        <w:spacing w:line="500" w:lineRule="exact"/>
        <w:rPr>
          <w:rFonts w:hint="default" w:ascii="仿宋" w:hAnsi="仿宋" w:eastAsia="仿宋" w:cs="仿宋"/>
          <w:sz w:val="32"/>
          <w:szCs w:val="32"/>
          <w:lang w:val="en-US" w:eastAsia="zh-CN"/>
        </w:rPr>
      </w:pPr>
    </w:p>
    <w:p>
      <w:pPr>
        <w:spacing w:line="500" w:lineRule="exact"/>
        <w:rPr>
          <w:rFonts w:hint="eastAsia" w:ascii="仿宋" w:hAnsi="仿宋" w:eastAsia="仿宋" w:cs="仿宋"/>
          <w:spacing w:val="20"/>
          <w:sz w:val="48"/>
        </w:rPr>
      </w:pPr>
      <w:r>
        <w:rPr>
          <w:rFonts w:hint="eastAsia" w:ascii="仿宋" w:hAnsi="仿宋" w:eastAsia="仿宋" w:cs="仿宋"/>
          <w:sz w:val="28"/>
          <w:szCs w:val="28"/>
        </w:rPr>
        <w:t xml:space="preserve">            </w:t>
      </w:r>
    </w:p>
    <w:p>
      <w:pPr>
        <w:spacing w:line="620" w:lineRule="exact"/>
        <w:jc w:val="both"/>
        <w:rPr>
          <w:rFonts w:hint="eastAsia" w:ascii="仿宋" w:hAnsi="仿宋" w:eastAsia="仿宋" w:cs="仿宋"/>
          <w:b/>
          <w:bCs/>
          <w:spacing w:val="20"/>
          <w:sz w:val="48"/>
        </w:rPr>
      </w:pPr>
    </w:p>
    <w:p>
      <w:pPr>
        <w:spacing w:line="620" w:lineRule="exact"/>
        <w:jc w:val="both"/>
        <w:rPr>
          <w:rFonts w:hint="eastAsia" w:ascii="仿宋" w:hAnsi="仿宋" w:eastAsia="仿宋" w:cs="仿宋"/>
          <w:b/>
          <w:bCs/>
          <w:spacing w:val="20"/>
          <w:sz w:val="48"/>
        </w:rPr>
      </w:pPr>
    </w:p>
    <w:p>
      <w:pPr>
        <w:spacing w:line="620" w:lineRule="exact"/>
        <w:jc w:val="both"/>
        <w:rPr>
          <w:rFonts w:hint="eastAsia" w:ascii="仿宋" w:hAnsi="仿宋" w:eastAsia="仿宋" w:cs="仿宋"/>
          <w:b/>
          <w:bCs/>
          <w:spacing w:val="20"/>
          <w:sz w:val="48"/>
        </w:rPr>
      </w:pPr>
    </w:p>
    <w:p>
      <w:pPr>
        <w:spacing w:line="620" w:lineRule="exact"/>
        <w:jc w:val="both"/>
        <w:rPr>
          <w:rFonts w:hint="eastAsia" w:ascii="仿宋" w:hAnsi="仿宋" w:eastAsia="仿宋" w:cs="仿宋"/>
          <w:b/>
          <w:bCs/>
          <w:spacing w:val="20"/>
          <w:sz w:val="48"/>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bCs/>
          <w:spacing w:val="20"/>
          <w:sz w:val="44"/>
          <w:szCs w:val="44"/>
          <w:lang w:eastAsia="zh-CN"/>
        </w:rPr>
      </w:pPr>
      <w:r>
        <w:rPr>
          <w:rFonts w:hint="eastAsia" w:ascii="仿宋" w:hAnsi="仿宋" w:eastAsia="仿宋" w:cs="仿宋"/>
          <w:b/>
          <w:bCs/>
          <w:spacing w:val="20"/>
          <w:sz w:val="44"/>
          <w:szCs w:val="44"/>
          <w:lang w:eastAsia="zh-CN"/>
        </w:rPr>
        <w:t>包头市优秀工程检测机构</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sz w:val="36"/>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bCs/>
          <w:spacing w:val="20"/>
          <w:sz w:val="72"/>
          <w:szCs w:val="72"/>
        </w:rPr>
      </w:pPr>
      <w:r>
        <w:rPr>
          <w:rFonts w:hint="eastAsia" w:ascii="仿宋" w:hAnsi="仿宋" w:eastAsia="仿宋" w:cs="仿宋"/>
          <w:b/>
          <w:bCs/>
          <w:spacing w:val="20"/>
          <w:sz w:val="72"/>
          <w:szCs w:val="72"/>
        </w:rPr>
        <w:t>申</w:t>
      </w:r>
      <w:r>
        <w:rPr>
          <w:rFonts w:hint="eastAsia" w:ascii="仿宋" w:hAnsi="仿宋" w:eastAsia="仿宋" w:cs="仿宋"/>
          <w:b/>
          <w:bCs/>
          <w:spacing w:val="20"/>
          <w:sz w:val="72"/>
          <w:szCs w:val="72"/>
          <w:lang w:val="en-US" w:eastAsia="zh-CN"/>
        </w:rPr>
        <w:t xml:space="preserve"> </w:t>
      </w:r>
      <w:r>
        <w:rPr>
          <w:rFonts w:hint="eastAsia" w:ascii="仿宋" w:hAnsi="仿宋" w:eastAsia="仿宋" w:cs="仿宋"/>
          <w:b/>
          <w:bCs/>
          <w:spacing w:val="20"/>
          <w:sz w:val="72"/>
          <w:szCs w:val="72"/>
        </w:rPr>
        <w:t>报</w:t>
      </w:r>
      <w:r>
        <w:rPr>
          <w:rFonts w:hint="eastAsia" w:ascii="仿宋" w:hAnsi="仿宋" w:eastAsia="仿宋" w:cs="仿宋"/>
          <w:b/>
          <w:bCs/>
          <w:spacing w:val="20"/>
          <w:sz w:val="72"/>
          <w:szCs w:val="72"/>
          <w:lang w:val="en-US" w:eastAsia="zh-CN"/>
        </w:rPr>
        <w:t xml:space="preserve"> </w:t>
      </w:r>
      <w:r>
        <w:rPr>
          <w:rFonts w:hint="eastAsia" w:ascii="仿宋" w:hAnsi="仿宋" w:eastAsia="仿宋" w:cs="仿宋"/>
          <w:b/>
          <w:bCs/>
          <w:spacing w:val="20"/>
          <w:sz w:val="72"/>
          <w:szCs w:val="72"/>
        </w:rPr>
        <w:t>表</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sz w:val="36"/>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 w:hAnsi="仿宋" w:eastAsia="仿宋" w:cs="仿宋"/>
          <w:b/>
          <w:sz w:val="36"/>
        </w:rPr>
      </w:pPr>
    </w:p>
    <w:p>
      <w:pPr>
        <w:spacing w:line="460" w:lineRule="exact"/>
        <w:jc w:val="center"/>
        <w:rPr>
          <w:rFonts w:hint="eastAsia" w:ascii="仿宋" w:hAnsi="仿宋" w:eastAsia="仿宋" w:cs="仿宋"/>
          <w:b/>
          <w:sz w:val="36"/>
        </w:rPr>
      </w:pPr>
    </w:p>
    <w:p>
      <w:pPr>
        <w:spacing w:line="460" w:lineRule="exact"/>
        <w:rPr>
          <w:rFonts w:hint="eastAsia" w:ascii="仿宋" w:hAnsi="仿宋" w:eastAsia="仿宋" w:cs="仿宋"/>
          <w:b/>
          <w:sz w:val="36"/>
        </w:rPr>
      </w:pPr>
    </w:p>
    <w:p>
      <w:pPr>
        <w:spacing w:line="460" w:lineRule="exact"/>
        <w:rPr>
          <w:rFonts w:hint="eastAsia" w:ascii="仿宋" w:hAnsi="仿宋" w:eastAsia="仿宋" w:cs="仿宋"/>
          <w:b/>
          <w:sz w:val="36"/>
        </w:rPr>
      </w:pPr>
    </w:p>
    <w:p>
      <w:pPr>
        <w:spacing w:line="840" w:lineRule="exact"/>
        <w:ind w:firstLine="1034"/>
        <w:rPr>
          <w:rFonts w:hint="eastAsia" w:ascii="仿宋" w:hAnsi="仿宋" w:eastAsia="仿宋" w:cs="仿宋"/>
          <w:sz w:val="32"/>
          <w:szCs w:val="32"/>
        </w:rPr>
      </w:pPr>
      <w:r>
        <w:rPr>
          <w:rFonts w:hint="eastAsia" w:ascii="仿宋" w:hAnsi="仿宋" w:eastAsia="仿宋" w:cs="仿宋"/>
          <w:sz w:val="32"/>
          <w:szCs w:val="32"/>
        </w:rPr>
        <w:t>企 业 名 称：</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p>
    <w:p>
      <w:pPr>
        <w:tabs>
          <w:tab w:val="left" w:pos="3435"/>
        </w:tabs>
        <w:spacing w:line="840" w:lineRule="exact"/>
        <w:ind w:firstLine="1033"/>
        <w:rPr>
          <w:rFonts w:hint="eastAsia" w:ascii="仿宋" w:hAnsi="仿宋" w:eastAsia="仿宋" w:cs="仿宋"/>
          <w:sz w:val="32"/>
          <w:szCs w:val="32"/>
          <w:u w:val="single"/>
        </w:rPr>
      </w:pPr>
      <w:r>
        <w:rPr>
          <w:rFonts w:hint="eastAsia" w:ascii="仿宋" w:hAnsi="仿宋" w:eastAsia="仿宋" w:cs="仿宋"/>
          <w:spacing w:val="12"/>
          <w:sz w:val="32"/>
          <w:szCs w:val="32"/>
        </w:rPr>
        <w:t>法定代表人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(签名)</w:t>
      </w:r>
    </w:p>
    <w:p>
      <w:pPr>
        <w:spacing w:line="840" w:lineRule="exact"/>
        <w:rPr>
          <w:rFonts w:hint="eastAsia" w:ascii="仿宋" w:hAnsi="仿宋" w:eastAsia="仿宋" w:cs="仿宋"/>
          <w:sz w:val="24"/>
        </w:rPr>
      </w:pPr>
    </w:p>
    <w:p>
      <w:pPr>
        <w:spacing w:after="200" w:line="500" w:lineRule="exact"/>
        <w:rPr>
          <w:rFonts w:hint="eastAsia" w:ascii="仿宋" w:hAnsi="仿宋" w:eastAsia="仿宋" w:cs="仿宋"/>
          <w:sz w:val="36"/>
        </w:rPr>
      </w:pPr>
    </w:p>
    <w:p>
      <w:pPr>
        <w:spacing w:after="200" w:line="500" w:lineRule="exact"/>
        <w:rPr>
          <w:rFonts w:hint="eastAsia" w:ascii="仿宋" w:hAnsi="仿宋" w:eastAsia="仿宋" w:cs="仿宋"/>
          <w:sz w:val="36"/>
        </w:rPr>
      </w:pPr>
    </w:p>
    <w:p>
      <w:pPr>
        <w:spacing w:after="200" w:line="500" w:lineRule="exact"/>
        <w:rPr>
          <w:rFonts w:hint="eastAsia" w:ascii="仿宋" w:hAnsi="仿宋" w:eastAsia="仿宋" w:cs="仿宋"/>
          <w:sz w:val="36"/>
        </w:rPr>
      </w:pPr>
    </w:p>
    <w:p>
      <w:pPr>
        <w:jc w:val="center"/>
        <w:rPr>
          <w:rFonts w:hint="eastAsia" w:ascii="仿宋" w:hAnsi="仿宋" w:eastAsia="仿宋"/>
          <w:color w:val="000000"/>
          <w:sz w:val="28"/>
          <w:szCs w:val="28"/>
        </w:rPr>
      </w:pPr>
    </w:p>
    <w:p>
      <w:pPr>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包头建筑业协会</w:t>
      </w:r>
      <w:r>
        <w:rPr>
          <w:rFonts w:hint="eastAsia" w:ascii="仿宋" w:hAnsi="仿宋" w:eastAsia="仿宋"/>
          <w:color w:val="000000"/>
          <w:sz w:val="28"/>
          <w:szCs w:val="28"/>
          <w:lang w:val="en-US" w:eastAsia="zh-CN"/>
        </w:rPr>
        <w:t>制</w:t>
      </w:r>
    </w:p>
    <w:p>
      <w:pPr>
        <w:tabs>
          <w:tab w:val="left" w:pos="540"/>
          <w:tab w:val="left" w:pos="720"/>
          <w:tab w:val="left" w:pos="900"/>
        </w:tabs>
        <w:spacing w:line="400" w:lineRule="exact"/>
        <w:jc w:val="center"/>
        <w:rPr>
          <w:rFonts w:hint="eastAsia" w:ascii="仿宋" w:hAnsi="仿宋" w:eastAsia="仿宋" w:cs="仿宋"/>
          <w:b/>
          <w:bCs/>
          <w:color w:val="000000"/>
          <w:sz w:val="36"/>
        </w:rPr>
      </w:pPr>
    </w:p>
    <w:p>
      <w:pPr>
        <w:tabs>
          <w:tab w:val="left" w:pos="540"/>
          <w:tab w:val="left" w:pos="720"/>
          <w:tab w:val="left" w:pos="900"/>
        </w:tabs>
        <w:spacing w:line="400" w:lineRule="exact"/>
        <w:jc w:val="center"/>
        <w:rPr>
          <w:rFonts w:hint="eastAsia" w:ascii="仿宋" w:hAnsi="仿宋" w:eastAsia="仿宋" w:cs="仿宋"/>
          <w:b/>
          <w:bCs/>
          <w:color w:val="000000"/>
          <w:sz w:val="36"/>
        </w:rPr>
      </w:pPr>
    </w:p>
    <w:p>
      <w:pPr>
        <w:tabs>
          <w:tab w:val="left" w:pos="540"/>
          <w:tab w:val="left" w:pos="720"/>
          <w:tab w:val="left" w:pos="900"/>
        </w:tabs>
        <w:spacing w:line="400" w:lineRule="exact"/>
        <w:jc w:val="center"/>
        <w:rPr>
          <w:rFonts w:hint="eastAsia" w:ascii="仿宋" w:hAnsi="仿宋" w:eastAsia="仿宋" w:cs="仿宋"/>
          <w:b/>
          <w:bCs/>
          <w:color w:val="000000"/>
          <w:sz w:val="36"/>
        </w:rPr>
      </w:pPr>
    </w:p>
    <w:p>
      <w:pPr>
        <w:tabs>
          <w:tab w:val="left" w:pos="540"/>
          <w:tab w:val="left" w:pos="720"/>
          <w:tab w:val="left" w:pos="900"/>
        </w:tabs>
        <w:spacing w:line="400" w:lineRule="exact"/>
        <w:jc w:val="center"/>
        <w:rPr>
          <w:rFonts w:hint="eastAsia" w:ascii="仿宋" w:hAnsi="仿宋" w:eastAsia="仿宋" w:cs="仿宋"/>
          <w:b/>
          <w:bCs/>
          <w:color w:val="000000"/>
          <w:sz w:val="36"/>
        </w:rPr>
      </w:pPr>
      <w:r>
        <w:rPr>
          <w:rFonts w:hint="eastAsia" w:ascii="仿宋" w:hAnsi="仿宋" w:eastAsia="仿宋" w:cs="仿宋"/>
          <w:b/>
          <w:bCs/>
          <w:color w:val="000000"/>
          <w:sz w:val="36"/>
        </w:rPr>
        <w:t>填  表  说  明</w:t>
      </w:r>
    </w:p>
    <w:p>
      <w:pPr>
        <w:tabs>
          <w:tab w:val="left" w:pos="0"/>
        </w:tabs>
        <w:spacing w:line="400" w:lineRule="exact"/>
        <w:rPr>
          <w:rFonts w:hint="eastAsia" w:ascii="仿宋" w:hAnsi="仿宋" w:eastAsia="仿宋" w:cs="仿宋"/>
          <w:color w:val="000000"/>
          <w:sz w:val="28"/>
        </w:rPr>
      </w:pPr>
    </w:p>
    <w:p>
      <w:pPr>
        <w:tabs>
          <w:tab w:val="left" w:pos="0"/>
        </w:tabs>
        <w:spacing w:line="360" w:lineRule="auto"/>
        <w:ind w:firstLine="560" w:firstLineChars="200"/>
        <w:rPr>
          <w:rFonts w:hint="eastAsia" w:ascii="仿宋" w:hAnsi="仿宋" w:eastAsia="仿宋" w:cs="仿宋"/>
          <w:color w:val="000000"/>
          <w:sz w:val="28"/>
        </w:rPr>
      </w:pPr>
      <w:r>
        <w:rPr>
          <w:rFonts w:hint="eastAsia" w:ascii="仿宋" w:hAnsi="仿宋" w:eastAsia="仿宋" w:cs="仿宋"/>
          <w:color w:val="000000"/>
          <w:sz w:val="28"/>
        </w:rPr>
        <w:t>1、</w:t>
      </w:r>
      <w:r>
        <w:rPr>
          <w:rFonts w:hint="eastAsia" w:ascii="仿宋" w:hAnsi="仿宋" w:eastAsia="仿宋"/>
          <w:color w:val="000000"/>
          <w:sz w:val="28"/>
        </w:rPr>
        <w:t>各栏统一用标准四号</w:t>
      </w:r>
      <w:r>
        <w:rPr>
          <w:rFonts w:hint="eastAsia" w:ascii="仿宋" w:hAnsi="仿宋" w:eastAsia="仿宋"/>
          <w:color w:val="000000"/>
          <w:sz w:val="28"/>
          <w:lang w:val="en-US" w:eastAsia="zh-CN"/>
        </w:rPr>
        <w:t>仿宋</w:t>
      </w:r>
      <w:r>
        <w:rPr>
          <w:rFonts w:hint="eastAsia" w:ascii="仿宋" w:hAnsi="仿宋" w:eastAsia="仿宋"/>
          <w:color w:val="000000"/>
          <w:sz w:val="28"/>
        </w:rPr>
        <w:t>体填写</w:t>
      </w:r>
      <w:r>
        <w:rPr>
          <w:rFonts w:hint="eastAsia" w:ascii="仿宋" w:hAnsi="仿宋" w:eastAsia="仿宋"/>
          <w:color w:val="000000"/>
          <w:sz w:val="28"/>
          <w:lang w:eastAsia="zh-CN"/>
        </w:rPr>
        <w:t>，</w:t>
      </w:r>
      <w:r>
        <w:rPr>
          <w:rFonts w:hint="eastAsia" w:ascii="仿宋" w:hAnsi="仿宋" w:eastAsia="仿宋"/>
          <w:color w:val="000000"/>
          <w:sz w:val="28"/>
          <w:lang w:val="en-US" w:eastAsia="zh-CN"/>
        </w:rPr>
        <w:t>申报机构根据表中要求签字、加盖公章后扫描转PDF格式上传申报系统。</w:t>
      </w:r>
    </w:p>
    <w:p>
      <w:pPr>
        <w:tabs>
          <w:tab w:val="left" w:pos="0"/>
        </w:tabs>
        <w:spacing w:line="360" w:lineRule="auto"/>
        <w:ind w:firstLine="570"/>
        <w:rPr>
          <w:rFonts w:hint="eastAsia" w:ascii="仿宋" w:hAnsi="仿宋" w:eastAsia="仿宋" w:cs="仿宋"/>
          <w:color w:val="000000"/>
          <w:sz w:val="28"/>
        </w:rPr>
      </w:pPr>
      <w:r>
        <w:rPr>
          <w:rFonts w:hint="eastAsia" w:ascii="仿宋" w:hAnsi="仿宋" w:eastAsia="仿宋" w:cs="仿宋"/>
          <w:color w:val="000000"/>
          <w:sz w:val="28"/>
        </w:rPr>
        <w:t>2、</w:t>
      </w:r>
      <w:r>
        <w:rPr>
          <w:rFonts w:hint="eastAsia" w:ascii="仿宋" w:hAnsi="仿宋" w:eastAsia="仿宋" w:cs="仿宋"/>
          <w:color w:val="000000"/>
          <w:sz w:val="28"/>
          <w:lang w:val="en-US" w:eastAsia="zh-CN"/>
        </w:rPr>
        <w:t>字迹</w:t>
      </w:r>
      <w:r>
        <w:rPr>
          <w:rFonts w:hint="eastAsia" w:ascii="仿宋" w:hAnsi="仿宋" w:eastAsia="仿宋" w:cs="仿宋"/>
          <w:color w:val="000000"/>
          <w:sz w:val="28"/>
        </w:rPr>
        <w:t>应清晰端正，不得遗漏，本表各页面一经填写不得涂改。</w:t>
      </w:r>
    </w:p>
    <w:p>
      <w:pPr>
        <w:tabs>
          <w:tab w:val="left" w:pos="0"/>
        </w:tabs>
        <w:spacing w:line="360" w:lineRule="auto"/>
        <w:ind w:firstLine="570"/>
        <w:rPr>
          <w:rFonts w:hint="eastAsia" w:ascii="仿宋" w:hAnsi="仿宋" w:eastAsia="仿宋" w:cs="仿宋"/>
          <w:color w:val="000000"/>
          <w:sz w:val="28"/>
        </w:rPr>
      </w:pPr>
      <w:r>
        <w:rPr>
          <w:rFonts w:hint="eastAsia" w:ascii="仿宋" w:hAnsi="仿宋" w:eastAsia="仿宋" w:cs="仿宋"/>
          <w:color w:val="000000"/>
          <w:sz w:val="28"/>
        </w:rPr>
        <w:t>3、申报</w:t>
      </w:r>
      <w:r>
        <w:rPr>
          <w:rFonts w:hint="eastAsia" w:ascii="仿宋" w:hAnsi="仿宋" w:eastAsia="仿宋" w:cs="仿宋"/>
          <w:color w:val="000000"/>
          <w:sz w:val="28"/>
          <w:lang w:eastAsia="zh-CN"/>
        </w:rPr>
        <w:t>机构</w:t>
      </w:r>
      <w:r>
        <w:rPr>
          <w:rFonts w:hint="eastAsia" w:ascii="仿宋" w:hAnsi="仿宋" w:eastAsia="仿宋" w:cs="仿宋"/>
          <w:color w:val="000000"/>
          <w:sz w:val="28"/>
        </w:rPr>
        <w:t>应根据本</w:t>
      </w:r>
      <w:r>
        <w:rPr>
          <w:rFonts w:hint="eastAsia" w:ascii="仿宋" w:hAnsi="仿宋" w:eastAsia="仿宋" w:cs="仿宋"/>
          <w:color w:val="000000"/>
          <w:sz w:val="28"/>
          <w:lang w:eastAsia="zh-CN"/>
        </w:rPr>
        <w:t>机构</w:t>
      </w:r>
      <w:r>
        <w:rPr>
          <w:rFonts w:hint="eastAsia" w:ascii="仿宋" w:hAnsi="仿宋" w:eastAsia="仿宋" w:cs="仿宋"/>
          <w:color w:val="000000"/>
          <w:sz w:val="28"/>
        </w:rPr>
        <w:t>实际情况具体填写。</w:t>
      </w: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spacing w:line="360" w:lineRule="auto"/>
        <w:rPr>
          <w:rFonts w:hint="eastAsia" w:ascii="仿宋" w:hAnsi="仿宋" w:eastAsia="仿宋" w:cs="仿宋"/>
          <w:color w:val="000000"/>
          <w:sz w:val="28"/>
        </w:rPr>
      </w:pPr>
    </w:p>
    <w:p>
      <w:pPr>
        <w:tabs>
          <w:tab w:val="left" w:pos="4845"/>
        </w:tabs>
        <w:spacing w:after="200" w:line="500" w:lineRule="exact"/>
        <w:jc w:val="left"/>
        <w:rPr>
          <w:rFonts w:hint="eastAsia" w:ascii="仿宋" w:hAnsi="仿宋" w:eastAsia="仿宋" w:cs="仿宋"/>
          <w:sz w:val="36"/>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rPr>
          <w:rFonts w:hint="eastAsia" w:ascii="仿宋" w:hAnsi="仿宋" w:eastAsia="仿宋" w:cs="仿宋"/>
          <w:b/>
          <w:sz w:val="44"/>
          <w:szCs w:val="44"/>
        </w:rPr>
      </w:pPr>
    </w:p>
    <w:p>
      <w:pPr>
        <w:jc w:val="both"/>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承 诺 书</w:t>
      </w:r>
    </w:p>
    <w:tbl>
      <w:tblPr>
        <w:tblStyle w:val="5"/>
        <w:tblpPr w:leftFromText="180" w:rightFromText="180" w:vertAnchor="text" w:horzAnchor="page" w:tblpX="1464"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9" w:hRule="atLeast"/>
        </w:trPr>
        <w:tc>
          <w:tcPr>
            <w:tcW w:w="9180" w:type="dxa"/>
            <w:noWrap w:val="0"/>
            <w:vAlign w:val="top"/>
          </w:tcPr>
          <w:p>
            <w:pPr>
              <w:jc w:val="center"/>
              <w:rPr>
                <w:rFonts w:hint="eastAsia" w:ascii="仿宋" w:hAnsi="仿宋" w:eastAsia="仿宋" w:cs="仿宋"/>
                <w:sz w:val="28"/>
                <w:szCs w:val="28"/>
              </w:rPr>
            </w:pP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本单位自愿申请参加</w:t>
            </w:r>
            <w:r>
              <w:rPr>
                <w:rFonts w:hint="eastAsia" w:ascii="仿宋" w:hAnsi="仿宋" w:eastAsia="仿宋" w:cs="仿宋"/>
                <w:sz w:val="28"/>
                <w:szCs w:val="28"/>
                <w:lang w:eastAsia="zh-CN"/>
              </w:rPr>
              <w:t>包头市优秀工程检测机构</w:t>
            </w:r>
            <w:r>
              <w:rPr>
                <w:rFonts w:hint="eastAsia" w:ascii="仿宋" w:hAnsi="仿宋" w:eastAsia="仿宋" w:cs="仿宋"/>
                <w:sz w:val="28"/>
                <w:szCs w:val="28"/>
              </w:rPr>
              <w:t>评选。</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u w:val="single"/>
              </w:rPr>
              <w:t xml:space="preserve">                        </w:t>
            </w:r>
            <w:r>
              <w:rPr>
                <w:rFonts w:hint="eastAsia" w:ascii="仿宋" w:hAnsi="仿宋" w:eastAsia="仿宋" w:cs="仿宋"/>
                <w:sz w:val="28"/>
                <w:szCs w:val="28"/>
              </w:rPr>
              <w:t>（单位名称）申报机构近两年内如有投诉举报行为，违反国家有关法律法规，出具虚假报告或不实报告，造成社会不良影响事件</w:t>
            </w:r>
            <w:r>
              <w:rPr>
                <w:rFonts w:hint="eastAsia" w:ascii="仿宋" w:hAnsi="仿宋" w:eastAsia="仿宋" w:cs="仿宋"/>
                <w:sz w:val="28"/>
                <w:szCs w:val="28"/>
                <w:lang w:eastAsia="zh-CN"/>
              </w:rPr>
              <w:t>。</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自觉维护建筑市场秩序，</w:t>
            </w:r>
            <w:r>
              <w:rPr>
                <w:rFonts w:hint="eastAsia" w:ascii="仿宋" w:hAnsi="仿宋" w:eastAsia="仿宋" w:cs="仿宋"/>
                <w:sz w:val="28"/>
                <w:szCs w:val="28"/>
              </w:rPr>
              <w:t>近</w:t>
            </w:r>
            <w:r>
              <w:rPr>
                <w:rFonts w:hint="eastAsia" w:ascii="仿宋" w:hAnsi="仿宋" w:eastAsia="仿宋" w:cs="仿宋"/>
                <w:sz w:val="28"/>
                <w:szCs w:val="28"/>
                <w:lang w:val="en-US" w:eastAsia="zh-CN"/>
              </w:rPr>
              <w:t>两</w:t>
            </w:r>
            <w:r>
              <w:rPr>
                <w:rFonts w:hint="eastAsia" w:ascii="仿宋" w:hAnsi="仿宋" w:eastAsia="仿宋" w:cs="仿宋"/>
                <w:sz w:val="28"/>
                <w:szCs w:val="28"/>
              </w:rPr>
              <w:t>年未发生违法违规或严重失信行为而受到行政处罚，申报</w:t>
            </w:r>
            <w:r>
              <w:rPr>
                <w:rFonts w:hint="eastAsia" w:ascii="仿宋" w:hAnsi="仿宋" w:eastAsia="仿宋" w:cs="仿宋"/>
                <w:sz w:val="28"/>
                <w:szCs w:val="28"/>
                <w:lang w:eastAsia="zh-CN"/>
              </w:rPr>
              <w:t>包头市优秀工程检测机构</w:t>
            </w:r>
            <w:r>
              <w:rPr>
                <w:rFonts w:hint="eastAsia" w:ascii="仿宋" w:hAnsi="仿宋" w:eastAsia="仿宋" w:cs="仿宋"/>
                <w:sz w:val="28"/>
                <w:szCs w:val="28"/>
              </w:rPr>
              <w:t>所</w:t>
            </w:r>
            <w:r>
              <w:rPr>
                <w:rFonts w:hint="eastAsia" w:ascii="仿宋" w:hAnsi="仿宋" w:eastAsia="仿宋" w:cs="仿宋"/>
                <w:sz w:val="28"/>
                <w:szCs w:val="28"/>
                <w:lang w:val="en-US" w:eastAsia="zh-CN"/>
              </w:rPr>
              <w:t>上传</w:t>
            </w:r>
            <w:r>
              <w:rPr>
                <w:rFonts w:hint="eastAsia" w:ascii="仿宋" w:hAnsi="仿宋" w:eastAsia="仿宋" w:cs="仿宋"/>
                <w:sz w:val="28"/>
                <w:szCs w:val="28"/>
              </w:rPr>
              <w:t>的资料全部真实、合法、有效，并对因材料虚假所引发的一切后果负责。</w:t>
            </w:r>
          </w:p>
          <w:p>
            <w:pPr>
              <w:rPr>
                <w:rFonts w:hint="eastAsia" w:ascii="仿宋" w:hAnsi="仿宋" w:eastAsia="仿宋" w:cs="仿宋"/>
                <w:b/>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6" w:hRule="atLeast"/>
        </w:trPr>
        <w:tc>
          <w:tcPr>
            <w:tcW w:w="9180" w:type="dxa"/>
            <w:noWrap w:val="0"/>
            <w:vAlign w:val="top"/>
          </w:tcPr>
          <w:p>
            <w:pPr>
              <w:jc w:val="cente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法定代表人签字:                       申报单位公章：</w:t>
            </w:r>
          </w:p>
          <w:p>
            <w:pPr>
              <w:jc w:val="right"/>
              <w:rPr>
                <w:rFonts w:hint="eastAsia" w:ascii="仿宋" w:hAnsi="仿宋" w:eastAsia="仿宋" w:cs="仿宋"/>
                <w:sz w:val="28"/>
                <w:szCs w:val="28"/>
              </w:rPr>
            </w:pPr>
          </w:p>
          <w:p>
            <w:pPr>
              <w:ind w:right="560"/>
              <w:jc w:val="right"/>
              <w:rPr>
                <w:rFonts w:hint="eastAsia" w:ascii="仿宋" w:hAnsi="仿宋" w:eastAsia="仿宋" w:cs="仿宋"/>
                <w:b/>
                <w:sz w:val="44"/>
                <w:szCs w:val="44"/>
              </w:rPr>
            </w:pPr>
            <w:r>
              <w:rPr>
                <w:rFonts w:hint="eastAsia" w:ascii="仿宋" w:hAnsi="仿宋" w:eastAsia="仿宋" w:cs="仿宋"/>
                <w:sz w:val="28"/>
                <w:szCs w:val="28"/>
              </w:rPr>
              <w:t>年    月    日</w:t>
            </w:r>
          </w:p>
        </w:tc>
      </w:tr>
    </w:tbl>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注：1、签字、公章、日期须填写完整；</w:t>
      </w:r>
    </w:p>
    <w:p>
      <w:pPr>
        <w:ind w:firstLine="960" w:firstLineChars="400"/>
        <w:rPr>
          <w:rFonts w:hint="eastAsia" w:ascii="仿宋" w:hAnsi="仿宋" w:eastAsia="仿宋" w:cs="仿宋"/>
          <w:sz w:val="24"/>
        </w:rPr>
      </w:pPr>
      <w:r>
        <w:rPr>
          <w:rFonts w:hint="eastAsia" w:ascii="仿宋" w:hAnsi="仿宋" w:eastAsia="仿宋" w:cs="仿宋"/>
          <w:sz w:val="24"/>
        </w:rPr>
        <w:t>2、对提供虚假材料的取消本次参评资格，并记录不良行为一次，两年内取消一切评优、评奖资格。</w:t>
      </w:r>
    </w:p>
    <w:p>
      <w:pPr>
        <w:spacing w:after="200" w:line="500" w:lineRule="exact"/>
        <w:jc w:val="center"/>
        <w:rPr>
          <w:rFonts w:hint="eastAsia" w:ascii="仿宋" w:hAnsi="仿宋" w:eastAsia="仿宋" w:cs="仿宋"/>
          <w:sz w:val="36"/>
        </w:rPr>
      </w:pPr>
    </w:p>
    <w:p>
      <w:pPr>
        <w:spacing w:after="200" w:line="500" w:lineRule="exact"/>
        <w:jc w:val="center"/>
        <w:rPr>
          <w:rFonts w:hint="eastAsia" w:ascii="仿宋" w:hAnsi="仿宋" w:eastAsia="仿宋" w:cs="仿宋"/>
          <w:b/>
          <w:bCs/>
          <w:sz w:val="44"/>
          <w:szCs w:val="44"/>
        </w:rPr>
      </w:pPr>
      <w:r>
        <w:rPr>
          <w:rFonts w:hint="eastAsia" w:ascii="仿宋" w:hAnsi="仿宋" w:eastAsia="仿宋" w:cs="仿宋"/>
          <w:b/>
          <w:bCs/>
          <w:sz w:val="44"/>
          <w:szCs w:val="44"/>
        </w:rPr>
        <w:t>一、申报</w:t>
      </w:r>
      <w:r>
        <w:rPr>
          <w:rFonts w:hint="eastAsia" w:ascii="仿宋" w:hAnsi="仿宋" w:eastAsia="仿宋" w:cs="仿宋"/>
          <w:b/>
          <w:bCs/>
          <w:sz w:val="44"/>
          <w:szCs w:val="44"/>
          <w:lang w:eastAsia="zh-CN"/>
        </w:rPr>
        <w:t>机构</w:t>
      </w:r>
      <w:r>
        <w:rPr>
          <w:rFonts w:hint="eastAsia" w:ascii="仿宋" w:hAnsi="仿宋" w:eastAsia="仿宋" w:cs="仿宋"/>
          <w:b/>
          <w:bCs/>
          <w:sz w:val="44"/>
          <w:szCs w:val="44"/>
        </w:rPr>
        <w:t>基本情况</w:t>
      </w:r>
    </w:p>
    <w:tbl>
      <w:tblPr>
        <w:tblStyle w:val="5"/>
        <w:tblW w:w="10439"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56"/>
        <w:gridCol w:w="2067"/>
        <w:gridCol w:w="1190"/>
        <w:gridCol w:w="1274"/>
        <w:gridCol w:w="1417"/>
        <w:gridCol w:w="1114"/>
        <w:gridCol w:w="202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jc w:val="center"/>
        </w:trPr>
        <w:tc>
          <w:tcPr>
            <w:tcW w:w="1356" w:type="dxa"/>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lang w:eastAsia="zh-CN"/>
              </w:rPr>
              <w:t>机构</w:t>
            </w:r>
            <w:r>
              <w:rPr>
                <w:rFonts w:hint="eastAsia" w:ascii="仿宋" w:hAnsi="仿宋" w:eastAsia="仿宋" w:cs="仿宋"/>
                <w:sz w:val="28"/>
                <w:szCs w:val="28"/>
              </w:rPr>
              <w:t>名称</w:t>
            </w:r>
          </w:p>
        </w:tc>
        <w:tc>
          <w:tcPr>
            <w:tcW w:w="9083" w:type="dxa"/>
            <w:gridSpan w:val="6"/>
            <w:noWrap w:val="0"/>
            <w:vAlign w:val="center"/>
          </w:tcPr>
          <w:p>
            <w:pPr>
              <w:spacing w:line="44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jc w:val="center"/>
        </w:trPr>
        <w:tc>
          <w:tcPr>
            <w:tcW w:w="1356" w:type="dxa"/>
            <w:vMerge w:val="restart"/>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企    业</w:t>
            </w:r>
          </w:p>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注册地址</w:t>
            </w:r>
          </w:p>
        </w:tc>
        <w:tc>
          <w:tcPr>
            <w:tcW w:w="5948" w:type="dxa"/>
            <w:gridSpan w:val="4"/>
            <w:vMerge w:val="restart"/>
            <w:noWrap w:val="0"/>
            <w:vAlign w:val="center"/>
          </w:tcPr>
          <w:p>
            <w:pPr>
              <w:spacing w:line="360" w:lineRule="exact"/>
              <w:rPr>
                <w:rFonts w:hint="eastAsia" w:ascii="仿宋" w:hAnsi="仿宋" w:eastAsia="仿宋" w:cs="仿宋"/>
                <w:sz w:val="28"/>
                <w:szCs w:val="28"/>
              </w:rPr>
            </w:pPr>
          </w:p>
        </w:tc>
        <w:tc>
          <w:tcPr>
            <w:tcW w:w="1114"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邮  编</w:t>
            </w:r>
          </w:p>
        </w:tc>
        <w:tc>
          <w:tcPr>
            <w:tcW w:w="2021" w:type="dxa"/>
            <w:noWrap w:val="0"/>
            <w:vAlign w:val="center"/>
          </w:tcPr>
          <w:p>
            <w:pPr>
              <w:spacing w:line="36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80" w:hRule="atLeast"/>
          <w:jc w:val="center"/>
        </w:trPr>
        <w:tc>
          <w:tcPr>
            <w:tcW w:w="1356" w:type="dxa"/>
            <w:vMerge w:val="continue"/>
            <w:noWrap w:val="0"/>
            <w:vAlign w:val="top"/>
          </w:tcPr>
          <w:p>
            <w:pPr>
              <w:spacing w:line="360" w:lineRule="exact"/>
              <w:jc w:val="center"/>
              <w:rPr>
                <w:rFonts w:hint="eastAsia" w:ascii="仿宋" w:hAnsi="仿宋" w:eastAsia="仿宋" w:cs="仿宋"/>
                <w:sz w:val="28"/>
                <w:szCs w:val="28"/>
              </w:rPr>
            </w:pPr>
          </w:p>
        </w:tc>
        <w:tc>
          <w:tcPr>
            <w:tcW w:w="5948" w:type="dxa"/>
            <w:gridSpan w:val="4"/>
            <w:vMerge w:val="continue"/>
            <w:noWrap w:val="0"/>
            <w:vAlign w:val="top"/>
          </w:tcPr>
          <w:p>
            <w:pPr>
              <w:spacing w:line="360" w:lineRule="exact"/>
              <w:rPr>
                <w:rFonts w:hint="eastAsia" w:ascii="仿宋" w:hAnsi="仿宋" w:eastAsia="仿宋" w:cs="仿宋"/>
                <w:sz w:val="28"/>
                <w:szCs w:val="28"/>
              </w:rPr>
            </w:pPr>
          </w:p>
        </w:tc>
        <w:tc>
          <w:tcPr>
            <w:tcW w:w="1114"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电  话</w:t>
            </w:r>
          </w:p>
        </w:tc>
        <w:tc>
          <w:tcPr>
            <w:tcW w:w="2021" w:type="dxa"/>
            <w:noWrap w:val="0"/>
            <w:vAlign w:val="center"/>
          </w:tcPr>
          <w:p>
            <w:pPr>
              <w:spacing w:line="36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56"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法  定</w:t>
            </w:r>
          </w:p>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代表人</w:t>
            </w:r>
          </w:p>
        </w:tc>
        <w:tc>
          <w:tcPr>
            <w:tcW w:w="2067" w:type="dxa"/>
            <w:noWrap w:val="0"/>
            <w:vAlign w:val="center"/>
          </w:tcPr>
          <w:p>
            <w:pPr>
              <w:spacing w:line="360" w:lineRule="exact"/>
              <w:jc w:val="center"/>
              <w:rPr>
                <w:rFonts w:hint="eastAsia" w:ascii="仿宋" w:hAnsi="仿宋" w:eastAsia="仿宋" w:cs="仿宋"/>
                <w:sz w:val="28"/>
                <w:szCs w:val="28"/>
              </w:rPr>
            </w:pPr>
          </w:p>
        </w:tc>
        <w:tc>
          <w:tcPr>
            <w:tcW w:w="1190"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职务</w:t>
            </w:r>
          </w:p>
        </w:tc>
        <w:tc>
          <w:tcPr>
            <w:tcW w:w="1274" w:type="dxa"/>
            <w:noWrap w:val="0"/>
            <w:vAlign w:val="center"/>
          </w:tcPr>
          <w:p>
            <w:pPr>
              <w:spacing w:line="360" w:lineRule="exact"/>
              <w:jc w:val="center"/>
              <w:rPr>
                <w:rFonts w:hint="eastAsia" w:ascii="仿宋" w:hAnsi="仿宋" w:eastAsia="仿宋" w:cs="仿宋"/>
                <w:sz w:val="28"/>
                <w:szCs w:val="28"/>
              </w:rPr>
            </w:pPr>
          </w:p>
        </w:tc>
        <w:tc>
          <w:tcPr>
            <w:tcW w:w="1417" w:type="dxa"/>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电  话</w:t>
            </w:r>
          </w:p>
        </w:tc>
        <w:tc>
          <w:tcPr>
            <w:tcW w:w="3135" w:type="dxa"/>
            <w:gridSpan w:val="2"/>
            <w:noWrap w:val="0"/>
            <w:vAlign w:val="center"/>
          </w:tcPr>
          <w:p>
            <w:pPr>
              <w:spacing w:line="36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56" w:type="dxa"/>
            <w:vMerge w:val="restart"/>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067" w:type="dxa"/>
            <w:vMerge w:val="restart"/>
            <w:noWrap w:val="0"/>
            <w:vAlign w:val="center"/>
          </w:tcPr>
          <w:p>
            <w:pPr>
              <w:spacing w:line="360" w:lineRule="exact"/>
              <w:jc w:val="center"/>
              <w:rPr>
                <w:rFonts w:hint="eastAsia" w:ascii="仿宋" w:hAnsi="仿宋" w:eastAsia="仿宋" w:cs="仿宋"/>
                <w:sz w:val="28"/>
                <w:szCs w:val="28"/>
              </w:rPr>
            </w:pPr>
          </w:p>
        </w:tc>
        <w:tc>
          <w:tcPr>
            <w:tcW w:w="1190" w:type="dxa"/>
            <w:vMerge w:val="restart"/>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职务</w:t>
            </w:r>
          </w:p>
        </w:tc>
        <w:tc>
          <w:tcPr>
            <w:tcW w:w="1274" w:type="dxa"/>
            <w:vMerge w:val="restart"/>
            <w:noWrap w:val="0"/>
            <w:vAlign w:val="center"/>
          </w:tcPr>
          <w:p>
            <w:pPr>
              <w:spacing w:line="360" w:lineRule="exact"/>
              <w:jc w:val="center"/>
              <w:rPr>
                <w:rFonts w:hint="eastAsia" w:ascii="仿宋" w:hAnsi="仿宋" w:eastAsia="仿宋" w:cs="仿宋"/>
                <w:sz w:val="28"/>
                <w:szCs w:val="28"/>
              </w:rPr>
            </w:pPr>
          </w:p>
        </w:tc>
        <w:tc>
          <w:tcPr>
            <w:tcW w:w="1417" w:type="dxa"/>
            <w:tcBorders>
              <w:bottom w:val="single" w:color="auto" w:sz="4"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电  话</w:t>
            </w:r>
          </w:p>
        </w:tc>
        <w:tc>
          <w:tcPr>
            <w:tcW w:w="3135" w:type="dxa"/>
            <w:gridSpan w:val="2"/>
            <w:tcBorders>
              <w:bottom w:val="single" w:color="auto" w:sz="4" w:space="0"/>
            </w:tcBorders>
            <w:noWrap w:val="0"/>
            <w:vAlign w:val="center"/>
          </w:tcPr>
          <w:p>
            <w:pPr>
              <w:spacing w:line="360" w:lineRule="exact"/>
              <w:jc w:val="center"/>
              <w:rPr>
                <w:rFonts w:hint="eastAsia" w:ascii="仿宋" w:hAnsi="仿宋" w:eastAsia="仿宋" w:cs="仿宋"/>
                <w:sz w:val="28"/>
                <w:szCs w:val="28"/>
              </w:rPr>
            </w:pPr>
          </w:p>
          <w:p>
            <w:pPr>
              <w:spacing w:line="36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356" w:type="dxa"/>
            <w:vMerge w:val="continue"/>
            <w:noWrap w:val="0"/>
            <w:vAlign w:val="center"/>
          </w:tcPr>
          <w:p>
            <w:pPr>
              <w:spacing w:line="360" w:lineRule="exact"/>
              <w:jc w:val="center"/>
              <w:rPr>
                <w:rFonts w:hint="eastAsia" w:ascii="仿宋" w:hAnsi="仿宋" w:eastAsia="仿宋" w:cs="仿宋"/>
                <w:sz w:val="28"/>
                <w:szCs w:val="28"/>
              </w:rPr>
            </w:pPr>
          </w:p>
        </w:tc>
        <w:tc>
          <w:tcPr>
            <w:tcW w:w="2067" w:type="dxa"/>
            <w:vMerge w:val="continue"/>
            <w:noWrap w:val="0"/>
            <w:vAlign w:val="center"/>
          </w:tcPr>
          <w:p>
            <w:pPr>
              <w:spacing w:line="360" w:lineRule="exact"/>
              <w:jc w:val="center"/>
              <w:rPr>
                <w:rFonts w:hint="eastAsia" w:ascii="仿宋" w:hAnsi="仿宋" w:eastAsia="仿宋" w:cs="仿宋"/>
                <w:sz w:val="28"/>
                <w:szCs w:val="28"/>
              </w:rPr>
            </w:pPr>
          </w:p>
        </w:tc>
        <w:tc>
          <w:tcPr>
            <w:tcW w:w="1190" w:type="dxa"/>
            <w:vMerge w:val="continue"/>
            <w:noWrap w:val="0"/>
            <w:vAlign w:val="center"/>
          </w:tcPr>
          <w:p>
            <w:pPr>
              <w:spacing w:line="360" w:lineRule="exact"/>
              <w:jc w:val="center"/>
              <w:rPr>
                <w:rFonts w:hint="eastAsia" w:ascii="仿宋" w:hAnsi="仿宋" w:eastAsia="仿宋" w:cs="仿宋"/>
                <w:sz w:val="28"/>
                <w:szCs w:val="28"/>
              </w:rPr>
            </w:pPr>
          </w:p>
        </w:tc>
        <w:tc>
          <w:tcPr>
            <w:tcW w:w="1274" w:type="dxa"/>
            <w:vMerge w:val="continue"/>
            <w:noWrap w:val="0"/>
            <w:vAlign w:val="center"/>
          </w:tcPr>
          <w:p>
            <w:pPr>
              <w:spacing w:line="360" w:lineRule="exact"/>
              <w:jc w:val="center"/>
              <w:rPr>
                <w:rFonts w:hint="eastAsia" w:ascii="仿宋" w:hAnsi="仿宋" w:eastAsia="仿宋" w:cs="仿宋"/>
                <w:sz w:val="28"/>
                <w:szCs w:val="28"/>
              </w:rPr>
            </w:pPr>
          </w:p>
        </w:tc>
        <w:tc>
          <w:tcPr>
            <w:tcW w:w="1417" w:type="dxa"/>
            <w:tcBorders>
              <w:top w:val="single" w:color="auto" w:sz="4"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邮  箱</w:t>
            </w:r>
          </w:p>
        </w:tc>
        <w:tc>
          <w:tcPr>
            <w:tcW w:w="3135" w:type="dxa"/>
            <w:gridSpan w:val="2"/>
            <w:tcBorders>
              <w:top w:val="single" w:color="auto" w:sz="4" w:space="0"/>
            </w:tcBorders>
            <w:noWrap w:val="0"/>
            <w:vAlign w:val="center"/>
          </w:tcPr>
          <w:p>
            <w:pPr>
              <w:spacing w:line="360" w:lineRule="exact"/>
              <w:jc w:val="center"/>
              <w:rPr>
                <w:rFonts w:hint="eastAsia" w:ascii="仿宋" w:hAnsi="仿宋" w:eastAsia="仿宋" w:cs="仿宋"/>
                <w:sz w:val="28"/>
                <w:szCs w:val="28"/>
              </w:rPr>
            </w:pPr>
          </w:p>
          <w:p>
            <w:pPr>
              <w:spacing w:line="36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23" w:hRule="atLeast"/>
          <w:jc w:val="center"/>
        </w:trPr>
        <w:tc>
          <w:tcPr>
            <w:tcW w:w="10439" w:type="dxa"/>
            <w:gridSpan w:val="7"/>
            <w:noWrap w:val="0"/>
            <w:vAlign w:val="center"/>
          </w:tcPr>
          <w:p>
            <w:pPr>
              <w:spacing w:line="440" w:lineRule="exact"/>
              <w:jc w:val="both"/>
              <w:rPr>
                <w:rFonts w:hint="eastAsia" w:ascii="仿宋" w:hAnsi="仿宋" w:eastAsia="仿宋" w:cs="仿宋"/>
                <w:sz w:val="28"/>
                <w:szCs w:val="28"/>
              </w:rPr>
            </w:pPr>
            <w:r>
              <w:rPr>
                <w:rFonts w:hint="eastAsia" w:ascii="仿宋" w:hAnsi="仿宋" w:eastAsia="仿宋" w:cs="仿宋"/>
                <w:sz w:val="28"/>
                <w:szCs w:val="28"/>
              </w:rPr>
              <w:t>如实撰写业绩材料。（内容主要包括：</w:t>
            </w:r>
            <w:r>
              <w:rPr>
                <w:rFonts w:hint="eastAsia" w:ascii="仿宋" w:hAnsi="仿宋" w:eastAsia="仿宋" w:cs="仿宋"/>
                <w:sz w:val="28"/>
                <w:szCs w:val="28"/>
                <w:lang w:eastAsia="zh-CN"/>
              </w:rPr>
              <w:t>机构</w:t>
            </w:r>
            <w:r>
              <w:rPr>
                <w:rFonts w:hint="eastAsia" w:ascii="仿宋" w:hAnsi="仿宋" w:eastAsia="仿宋" w:cs="仿宋"/>
                <w:sz w:val="28"/>
                <w:szCs w:val="28"/>
              </w:rPr>
              <w:t>的基本情况和现状，</w:t>
            </w:r>
            <w:r>
              <w:rPr>
                <w:rFonts w:hint="eastAsia" w:ascii="仿宋" w:hAnsi="仿宋" w:eastAsia="仿宋" w:cs="仿宋"/>
                <w:sz w:val="28"/>
                <w:szCs w:val="28"/>
                <w:lang w:eastAsia="zh-CN"/>
              </w:rPr>
              <w:t>机构</w:t>
            </w:r>
            <w:r>
              <w:rPr>
                <w:rFonts w:hint="eastAsia" w:ascii="仿宋" w:hAnsi="仿宋" w:eastAsia="仿宋" w:cs="仿宋"/>
                <w:sz w:val="28"/>
                <w:szCs w:val="28"/>
              </w:rPr>
              <w:t>发展采取的主要措施和先进管理办法，各项经济指标和质量、安全运行情况，所获得的各项表彰和荣誉等，2000字左右），可另附页。</w:t>
            </w:r>
          </w:p>
        </w:tc>
      </w:tr>
    </w:tbl>
    <w:p>
      <w:pPr>
        <w:spacing w:after="200"/>
        <w:jc w:val="both"/>
        <w:rPr>
          <w:rFonts w:hint="eastAsia" w:ascii="仿宋" w:hAnsi="仿宋" w:eastAsia="仿宋" w:cs="仿宋"/>
          <w:b/>
          <w:bCs/>
          <w:sz w:val="44"/>
          <w:szCs w:val="44"/>
          <w:lang w:val="en-US" w:eastAsia="zh-CN"/>
        </w:rPr>
      </w:pPr>
    </w:p>
    <w:p>
      <w:pPr>
        <w:spacing w:after="200"/>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二</w:t>
      </w:r>
      <w:r>
        <w:rPr>
          <w:rFonts w:hint="eastAsia" w:ascii="仿宋" w:hAnsi="仿宋" w:eastAsia="仿宋" w:cs="仿宋"/>
          <w:b/>
          <w:bCs/>
          <w:sz w:val="44"/>
          <w:szCs w:val="44"/>
        </w:rPr>
        <w:t>、202</w:t>
      </w:r>
      <w:r>
        <w:rPr>
          <w:rFonts w:hint="eastAsia" w:ascii="仿宋" w:hAnsi="仿宋" w:eastAsia="仿宋" w:cs="仿宋"/>
          <w:b/>
          <w:bCs/>
          <w:sz w:val="44"/>
          <w:szCs w:val="44"/>
          <w:lang w:val="en-US" w:eastAsia="zh-CN"/>
        </w:rPr>
        <w:t>3</w:t>
      </w:r>
      <w:r>
        <w:rPr>
          <w:rFonts w:hint="eastAsia" w:ascii="仿宋" w:hAnsi="仿宋" w:eastAsia="仿宋" w:cs="仿宋"/>
          <w:b/>
          <w:bCs/>
          <w:sz w:val="44"/>
          <w:szCs w:val="44"/>
        </w:rPr>
        <w:t>年度主要指标</w:t>
      </w:r>
    </w:p>
    <w:tbl>
      <w:tblPr>
        <w:tblStyle w:val="5"/>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950"/>
        <w:gridCol w:w="2089"/>
        <w:gridCol w:w="1278"/>
        <w:gridCol w:w="1134"/>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140" w:type="dxa"/>
            <w:gridSpan w:val="2"/>
            <w:noWrap w:val="0"/>
            <w:vAlign w:val="center"/>
          </w:tcPr>
          <w:p>
            <w:pPr>
              <w:spacing w:line="400" w:lineRule="exact"/>
              <w:jc w:val="center"/>
              <w:rPr>
                <w:rFonts w:hint="eastAsia" w:ascii="仿宋" w:hAnsi="仿宋" w:eastAsia="仿宋" w:cs="仿宋"/>
                <w:color w:val="000000"/>
                <w:sz w:val="28"/>
                <w:szCs w:val="28"/>
                <w:u w:val="single"/>
              </w:rPr>
            </w:pPr>
            <w:r>
              <w:rPr>
                <w:rFonts w:hint="eastAsia" w:ascii="仿宋" w:hAnsi="仿宋" w:eastAsia="仿宋" w:cs="仿宋"/>
                <w:color w:val="000000"/>
                <w:sz w:val="28"/>
                <w:szCs w:val="28"/>
              </w:rPr>
              <w:t>营业收入</w:t>
            </w:r>
          </w:p>
        </w:tc>
        <w:tc>
          <w:tcPr>
            <w:tcW w:w="2089" w:type="dxa"/>
            <w:noWrap w:val="0"/>
            <w:vAlign w:val="center"/>
          </w:tcPr>
          <w:p>
            <w:pPr>
              <w:spacing w:line="400" w:lineRule="exact"/>
              <w:jc w:val="right"/>
              <w:rPr>
                <w:rFonts w:hint="eastAsia" w:ascii="仿宋" w:hAnsi="仿宋" w:eastAsia="仿宋" w:cs="仿宋"/>
                <w:color w:val="000000"/>
                <w:sz w:val="28"/>
                <w:szCs w:val="28"/>
              </w:rPr>
            </w:pPr>
            <w:r>
              <w:rPr>
                <w:rFonts w:hint="eastAsia" w:ascii="仿宋" w:hAnsi="仿宋" w:eastAsia="仿宋" w:cs="仿宋"/>
                <w:color w:val="000000"/>
                <w:sz w:val="28"/>
                <w:szCs w:val="28"/>
              </w:rPr>
              <w:t>万元</w:t>
            </w:r>
          </w:p>
        </w:tc>
        <w:tc>
          <w:tcPr>
            <w:tcW w:w="2412" w:type="dxa"/>
            <w:gridSpan w:val="2"/>
            <w:noWrap w:val="0"/>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上缴税收</w:t>
            </w:r>
          </w:p>
        </w:tc>
        <w:tc>
          <w:tcPr>
            <w:tcW w:w="2252" w:type="dxa"/>
            <w:noWrap w:val="0"/>
            <w:vAlign w:val="center"/>
          </w:tcPr>
          <w:p>
            <w:pPr>
              <w:spacing w:line="400" w:lineRule="exact"/>
              <w:jc w:val="right"/>
              <w:rPr>
                <w:rFonts w:hint="eastAsia" w:ascii="仿宋" w:hAnsi="仿宋" w:eastAsia="仿宋" w:cs="仿宋"/>
                <w:color w:val="000000"/>
                <w:sz w:val="28"/>
                <w:szCs w:val="28"/>
              </w:rPr>
            </w:pPr>
            <w:r>
              <w:rPr>
                <w:rFonts w:hint="eastAsia" w:ascii="仿宋" w:hAnsi="仿宋" w:eastAsia="仿宋" w:cs="仿宋"/>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140" w:type="dxa"/>
            <w:gridSpan w:val="2"/>
            <w:vMerge w:val="restart"/>
            <w:noWrap w:val="0"/>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rPr>
              <w:t>近两年</w:t>
            </w:r>
            <w:r>
              <w:rPr>
                <w:rFonts w:hint="eastAsia" w:ascii="仿宋" w:hAnsi="仿宋" w:eastAsia="仿宋" w:cs="仿宋"/>
                <w:sz w:val="28"/>
                <w:szCs w:val="28"/>
                <w:lang w:val="en-US" w:eastAsia="zh-CN"/>
              </w:rPr>
              <w:t>业务</w:t>
            </w:r>
            <w:r>
              <w:rPr>
                <w:rFonts w:hint="eastAsia" w:ascii="仿宋" w:hAnsi="仿宋" w:eastAsia="仿宋" w:cs="仿宋"/>
                <w:sz w:val="28"/>
                <w:szCs w:val="28"/>
              </w:rPr>
              <w:t>总</w:t>
            </w:r>
            <w:r>
              <w:rPr>
                <w:rFonts w:hint="eastAsia" w:ascii="仿宋" w:hAnsi="仿宋" w:eastAsia="仿宋" w:cs="仿宋"/>
                <w:sz w:val="28"/>
                <w:szCs w:val="28"/>
                <w:lang w:val="en-US" w:eastAsia="zh-CN"/>
              </w:rPr>
              <w:t>收入</w:t>
            </w:r>
          </w:p>
        </w:tc>
        <w:tc>
          <w:tcPr>
            <w:tcW w:w="3367" w:type="dxa"/>
            <w:gridSpan w:val="2"/>
            <w:noWrap w:val="0"/>
            <w:vAlign w:val="center"/>
          </w:tcPr>
          <w:p>
            <w:pPr>
              <w:spacing w:line="660" w:lineRule="exact"/>
              <w:ind w:right="280"/>
              <w:jc w:val="center"/>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p>
        </w:tc>
        <w:tc>
          <w:tcPr>
            <w:tcW w:w="3386" w:type="dxa"/>
            <w:gridSpan w:val="2"/>
            <w:noWrap w:val="0"/>
            <w:vAlign w:val="center"/>
          </w:tcPr>
          <w:p>
            <w:pPr>
              <w:spacing w:line="660" w:lineRule="exact"/>
              <w:ind w:right="560"/>
              <w:jc w:val="center"/>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140" w:type="dxa"/>
            <w:gridSpan w:val="2"/>
            <w:vMerge w:val="continue"/>
            <w:noWrap w:val="0"/>
            <w:vAlign w:val="center"/>
          </w:tcPr>
          <w:p>
            <w:pPr>
              <w:spacing w:line="400" w:lineRule="exact"/>
              <w:jc w:val="center"/>
              <w:rPr>
                <w:rFonts w:hint="eastAsia" w:ascii="仿宋" w:hAnsi="仿宋" w:eastAsia="仿宋" w:cs="仿宋"/>
                <w:sz w:val="28"/>
                <w:szCs w:val="28"/>
              </w:rPr>
            </w:pPr>
          </w:p>
        </w:tc>
        <w:tc>
          <w:tcPr>
            <w:tcW w:w="3367" w:type="dxa"/>
            <w:gridSpan w:val="2"/>
            <w:noWrap w:val="0"/>
            <w:vAlign w:val="center"/>
          </w:tcPr>
          <w:p>
            <w:pPr>
              <w:spacing w:line="660" w:lineRule="exact"/>
              <w:jc w:val="right"/>
              <w:rPr>
                <w:rFonts w:hint="eastAsia" w:ascii="仿宋" w:hAnsi="仿宋" w:eastAsia="仿宋" w:cs="仿宋"/>
                <w:sz w:val="28"/>
                <w:szCs w:val="28"/>
              </w:rPr>
            </w:pPr>
            <w:r>
              <w:rPr>
                <w:rFonts w:hint="eastAsia" w:ascii="仿宋" w:hAnsi="仿宋" w:eastAsia="仿宋" w:cs="仿宋"/>
                <w:sz w:val="28"/>
                <w:szCs w:val="28"/>
              </w:rPr>
              <w:t xml:space="preserve">万元 </w:t>
            </w:r>
            <w:r>
              <w:rPr>
                <w:rFonts w:ascii="仿宋" w:hAnsi="仿宋" w:eastAsia="仿宋" w:cs="仿宋"/>
                <w:sz w:val="28"/>
                <w:szCs w:val="28"/>
              </w:rPr>
              <w:t xml:space="preserve">  </w:t>
            </w:r>
          </w:p>
        </w:tc>
        <w:tc>
          <w:tcPr>
            <w:tcW w:w="3386" w:type="dxa"/>
            <w:gridSpan w:val="2"/>
            <w:noWrap w:val="0"/>
            <w:vAlign w:val="center"/>
          </w:tcPr>
          <w:p>
            <w:pPr>
              <w:spacing w:line="660" w:lineRule="exact"/>
              <w:jc w:val="right"/>
              <w:rPr>
                <w:rFonts w:hint="eastAsia" w:ascii="仿宋" w:hAnsi="仿宋" w:eastAsia="仿宋" w:cs="仿宋"/>
                <w:sz w:val="28"/>
                <w:szCs w:val="28"/>
              </w:rPr>
            </w:pPr>
            <w:r>
              <w:rPr>
                <w:rFonts w:hint="eastAsia" w:ascii="仿宋" w:hAnsi="仿宋" w:eastAsia="仿宋" w:cs="仿宋"/>
                <w:sz w:val="28"/>
                <w:szCs w:val="28"/>
              </w:rPr>
              <w:t xml:space="preserve">万元 </w:t>
            </w:r>
            <w:r>
              <w:rPr>
                <w:rFonts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jc w:val="center"/>
        </w:trPr>
        <w:tc>
          <w:tcPr>
            <w:tcW w:w="1190" w:type="dxa"/>
            <w:noWrap w:val="0"/>
            <w:vAlign w:val="center"/>
          </w:tcPr>
          <w:p>
            <w:pPr>
              <w:spacing w:line="400" w:lineRule="exact"/>
              <w:jc w:val="center"/>
              <w:rPr>
                <w:rFonts w:hint="eastAsia" w:ascii="仿宋" w:hAnsi="仿宋" w:eastAsia="仿宋" w:cs="仿宋"/>
                <w:color w:val="000000"/>
                <w:sz w:val="28"/>
                <w:szCs w:val="28"/>
              </w:rPr>
            </w:pPr>
          </w:p>
          <w:p>
            <w:pPr>
              <w:spacing w:line="400" w:lineRule="exact"/>
              <w:jc w:val="center"/>
              <w:rPr>
                <w:rFonts w:hint="eastAsia" w:ascii="仿宋" w:hAnsi="仿宋" w:eastAsia="仿宋" w:cs="仿宋"/>
                <w:color w:val="000000"/>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近两年市场</w:t>
            </w:r>
          </w:p>
          <w:p>
            <w:pPr>
              <w:jc w:val="center"/>
              <w:rPr>
                <w:rFonts w:hint="eastAsia" w:ascii="仿宋" w:hAnsi="仿宋" w:eastAsia="仿宋" w:cs="仿宋"/>
                <w:sz w:val="28"/>
                <w:szCs w:val="28"/>
              </w:rPr>
            </w:pPr>
            <w:r>
              <w:rPr>
                <w:rFonts w:hint="eastAsia" w:ascii="仿宋" w:hAnsi="仿宋" w:eastAsia="仿宋" w:cs="仿宋"/>
                <w:sz w:val="28"/>
                <w:szCs w:val="28"/>
              </w:rPr>
              <w:t>行为</w:t>
            </w:r>
          </w:p>
          <w:p>
            <w:pPr>
              <w:spacing w:line="400" w:lineRule="exact"/>
              <w:jc w:val="center"/>
              <w:rPr>
                <w:rFonts w:hint="eastAsia" w:ascii="仿宋" w:hAnsi="仿宋" w:eastAsia="仿宋" w:cs="仿宋"/>
                <w:color w:val="000000"/>
                <w:sz w:val="28"/>
                <w:szCs w:val="28"/>
              </w:rPr>
            </w:pPr>
          </w:p>
        </w:tc>
        <w:tc>
          <w:tcPr>
            <w:tcW w:w="8703" w:type="dxa"/>
            <w:gridSpan w:val="5"/>
            <w:noWrap w:val="0"/>
            <w:vAlign w:val="center"/>
          </w:tcPr>
          <w:p>
            <w:pPr>
              <w:numPr>
                <w:ilvl w:val="0"/>
                <w:numId w:val="0"/>
              </w:numPr>
              <w:ind w:right="-66" w:rightChars="0"/>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机构</w:t>
            </w:r>
            <w:r>
              <w:rPr>
                <w:rFonts w:hint="eastAsia" w:ascii="仿宋" w:hAnsi="仿宋" w:eastAsia="仿宋"/>
                <w:color w:val="000000"/>
                <w:sz w:val="28"/>
                <w:szCs w:val="28"/>
                <w:lang w:val="en-US" w:eastAsia="zh-CN"/>
              </w:rPr>
              <w:t>获得”</w:t>
            </w:r>
            <w:r>
              <w:rPr>
                <w:rFonts w:hint="eastAsia" w:ascii="仿宋" w:hAnsi="仿宋" w:eastAsia="仿宋"/>
                <w:color w:val="000000"/>
                <w:sz w:val="28"/>
                <w:szCs w:val="28"/>
              </w:rPr>
              <w:t>市级诚信</w:t>
            </w:r>
            <w:r>
              <w:rPr>
                <w:rFonts w:hint="eastAsia" w:ascii="仿宋" w:hAnsi="仿宋" w:eastAsia="仿宋"/>
                <w:color w:val="000000"/>
                <w:sz w:val="28"/>
                <w:szCs w:val="28"/>
                <w:lang w:val="en-US" w:eastAsia="zh-CN"/>
              </w:rPr>
              <w:t>或优秀奖项“机构（）项，机构获得”省级诚信或优秀奖项“机构（）项：</w:t>
            </w:r>
          </w:p>
          <w:p>
            <w:pPr>
              <w:numPr>
                <w:ilvl w:val="0"/>
                <w:numId w:val="0"/>
              </w:numPr>
              <w:ind w:right="-66" w:rightChars="0"/>
              <w:rPr>
                <w:rFonts w:ascii="仿宋" w:hAnsi="仿宋" w:eastAsia="仿宋"/>
                <w:color w:val="000000"/>
                <w:sz w:val="28"/>
                <w:szCs w:val="28"/>
              </w:rPr>
            </w:pPr>
            <w:r>
              <w:rPr>
                <w:rFonts w:hint="eastAsia" w:ascii="仿宋" w:hAnsi="仿宋" w:eastAsia="仿宋"/>
                <w:color w:val="000000"/>
                <w:sz w:val="28"/>
                <w:szCs w:val="28"/>
                <w:lang w:val="en-US" w:eastAsia="zh-CN"/>
              </w:rPr>
              <w:t>机构获得“国家级诚信或优秀奖项”：（）项</w:t>
            </w:r>
            <w:r>
              <w:rPr>
                <w:rFonts w:ascii="仿宋" w:hAnsi="仿宋" w:eastAsia="仿宋"/>
                <w:color w:val="000000"/>
                <w:sz w:val="28"/>
                <w:szCs w:val="28"/>
              </w:rPr>
              <w:t xml:space="preserve"> </w:t>
            </w:r>
          </w:p>
          <w:p>
            <w:pPr>
              <w:ind w:right="-66" w:rightChars="0"/>
              <w:rPr>
                <w:rFonts w:hint="default" w:ascii="仿宋" w:hAnsi="仿宋" w:eastAsia="仿宋" w:cs="仿宋"/>
                <w:color w:val="000000"/>
                <w:sz w:val="28"/>
                <w:szCs w:val="28"/>
                <w:lang w:val="en-US" w:eastAsia="zh-CN"/>
              </w:rPr>
            </w:pPr>
            <w:r>
              <w:rPr>
                <w:rFonts w:hint="eastAsia" w:ascii="仿宋" w:hAnsi="仿宋" w:eastAsia="仿宋"/>
                <w:color w:val="000000"/>
                <w:sz w:val="28"/>
                <w:szCs w:val="28"/>
              </w:rPr>
              <w:t>为社会做贡献扶贫济困、资助</w:t>
            </w:r>
            <w:r>
              <w:rPr>
                <w:rFonts w:hint="eastAsia" w:ascii="仿宋" w:hAnsi="仿宋" w:eastAsia="仿宋"/>
                <w:color w:val="000000"/>
                <w:sz w:val="28"/>
                <w:szCs w:val="28"/>
                <w:lang w:eastAsia="zh-CN"/>
              </w:rPr>
              <w:t>、</w:t>
            </w:r>
            <w:r>
              <w:rPr>
                <w:rFonts w:hint="eastAsia" w:ascii="仿宋" w:hAnsi="仿宋" w:eastAsia="仿宋"/>
                <w:color w:val="000000"/>
                <w:sz w:val="28"/>
                <w:szCs w:val="28"/>
              </w:rPr>
              <w:t>参与抢险救灾</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6" w:hRule="atLeast"/>
          <w:jc w:val="center"/>
        </w:trPr>
        <w:tc>
          <w:tcPr>
            <w:tcW w:w="1190" w:type="dxa"/>
            <w:noWrap w:val="0"/>
            <w:vAlign w:val="center"/>
          </w:tcPr>
          <w:p>
            <w:pPr>
              <w:spacing w:line="400" w:lineRule="exact"/>
              <w:jc w:val="center"/>
              <w:rPr>
                <w:rFonts w:hint="eastAsia" w:ascii="仿宋" w:hAnsi="仿宋" w:eastAsia="仿宋" w:cs="仿宋"/>
                <w:color w:val="000000"/>
                <w:sz w:val="28"/>
                <w:szCs w:val="28"/>
              </w:rPr>
            </w:pPr>
          </w:p>
          <w:p>
            <w:pPr>
              <w:spacing w:line="400" w:lineRule="exact"/>
              <w:jc w:val="center"/>
              <w:rPr>
                <w:rFonts w:hint="eastAsia" w:ascii="仿宋" w:hAnsi="仿宋" w:eastAsia="仿宋" w:cs="仿宋"/>
                <w:color w:val="000000"/>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近两年</w:t>
            </w:r>
            <w:r>
              <w:rPr>
                <w:rFonts w:hint="eastAsia" w:ascii="仿宋" w:hAnsi="仿宋" w:eastAsia="仿宋" w:cs="仿宋"/>
                <w:sz w:val="28"/>
                <w:szCs w:val="28"/>
                <w:lang w:eastAsia="zh-CN"/>
              </w:rPr>
              <w:t>机构管理</w:t>
            </w:r>
            <w:r>
              <w:rPr>
                <w:rFonts w:hint="eastAsia" w:ascii="仿宋" w:hAnsi="仿宋" w:eastAsia="仿宋" w:cs="仿宋"/>
                <w:sz w:val="28"/>
                <w:szCs w:val="28"/>
              </w:rPr>
              <w:t>情况</w:t>
            </w:r>
          </w:p>
          <w:p>
            <w:pPr>
              <w:spacing w:line="400" w:lineRule="exact"/>
              <w:jc w:val="both"/>
              <w:rPr>
                <w:rFonts w:hint="eastAsia" w:ascii="仿宋" w:hAnsi="仿宋" w:eastAsia="仿宋" w:cs="仿宋"/>
                <w:color w:val="000000"/>
                <w:sz w:val="28"/>
                <w:szCs w:val="28"/>
              </w:rPr>
            </w:pPr>
          </w:p>
        </w:tc>
        <w:tc>
          <w:tcPr>
            <w:tcW w:w="8703" w:type="dxa"/>
            <w:gridSpan w:val="5"/>
            <w:noWrap w:val="0"/>
            <w:vAlign w:val="center"/>
          </w:tcPr>
          <w:p>
            <w:pPr>
              <w:ind w:left="-66" w:leftChars="0" w:right="-66" w:rightChars="0"/>
              <w:jc w:val="left"/>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9" w:hRule="atLeast"/>
          <w:jc w:val="center"/>
        </w:trPr>
        <w:tc>
          <w:tcPr>
            <w:tcW w:w="1190" w:type="dxa"/>
            <w:noWrap w:val="0"/>
            <w:vAlign w:val="center"/>
          </w:tcPr>
          <w:p>
            <w:pPr>
              <w:spacing w:line="400" w:lineRule="exact"/>
              <w:jc w:val="center"/>
              <w:rPr>
                <w:rFonts w:hint="eastAsia" w:ascii="仿宋" w:hAnsi="仿宋" w:eastAsia="仿宋" w:cs="仿宋"/>
                <w:sz w:val="28"/>
                <w:szCs w:val="28"/>
              </w:rPr>
            </w:pPr>
          </w:p>
          <w:p>
            <w:pPr>
              <w:spacing w:line="400" w:lineRule="exact"/>
              <w:jc w:val="center"/>
              <w:rPr>
                <w:rFonts w:hint="eastAsia" w:ascii="仿宋" w:hAnsi="仿宋" w:eastAsia="仿宋" w:cs="仿宋"/>
                <w:sz w:val="28"/>
                <w:szCs w:val="28"/>
              </w:rPr>
            </w:pP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近两年</w:t>
            </w:r>
            <w:r>
              <w:rPr>
                <w:rFonts w:hint="eastAsia" w:ascii="仿宋" w:hAnsi="仿宋" w:eastAsia="仿宋" w:cs="仿宋"/>
                <w:sz w:val="28"/>
                <w:szCs w:val="28"/>
                <w:lang w:val="en-US" w:eastAsia="zh-CN"/>
              </w:rPr>
              <w:t>信息管理</w:t>
            </w:r>
            <w:r>
              <w:rPr>
                <w:rFonts w:hint="eastAsia" w:ascii="仿宋" w:hAnsi="仿宋" w:eastAsia="仿宋" w:cs="仿宋"/>
                <w:sz w:val="28"/>
                <w:szCs w:val="28"/>
              </w:rPr>
              <w:t>情况</w:t>
            </w:r>
          </w:p>
          <w:p>
            <w:pPr>
              <w:spacing w:line="400" w:lineRule="exact"/>
              <w:jc w:val="center"/>
              <w:rPr>
                <w:rFonts w:hint="eastAsia" w:ascii="仿宋" w:hAnsi="仿宋" w:eastAsia="仿宋" w:cs="仿宋"/>
                <w:sz w:val="28"/>
                <w:szCs w:val="28"/>
              </w:rPr>
            </w:pPr>
          </w:p>
          <w:p>
            <w:pPr>
              <w:spacing w:line="400" w:lineRule="exact"/>
              <w:rPr>
                <w:rFonts w:hint="eastAsia" w:ascii="仿宋" w:hAnsi="仿宋" w:eastAsia="仿宋" w:cs="仿宋"/>
                <w:sz w:val="28"/>
                <w:szCs w:val="28"/>
              </w:rPr>
            </w:pPr>
          </w:p>
        </w:tc>
        <w:tc>
          <w:tcPr>
            <w:tcW w:w="8703" w:type="dxa"/>
            <w:gridSpan w:val="5"/>
            <w:noWrap w:val="0"/>
            <w:vAlign w:val="center"/>
          </w:tcPr>
          <w:p>
            <w:pPr>
              <w:numPr>
                <w:ilvl w:val="0"/>
                <w:numId w:val="0"/>
              </w:numPr>
              <w:ind w:right="-66" w:rightChars="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8" w:hRule="atLeast"/>
          <w:jc w:val="center"/>
        </w:trPr>
        <w:tc>
          <w:tcPr>
            <w:tcW w:w="1190" w:type="dxa"/>
            <w:noWrap w:val="0"/>
            <w:vAlign w:val="center"/>
          </w:tcPr>
          <w:p>
            <w:pPr>
              <w:spacing w:line="400" w:lineRule="exact"/>
              <w:rPr>
                <w:rFonts w:hint="eastAsia" w:ascii="仿宋" w:hAnsi="仿宋" w:eastAsia="仿宋" w:cs="仿宋"/>
                <w:sz w:val="28"/>
                <w:szCs w:val="28"/>
              </w:rPr>
            </w:pP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近两年</w:t>
            </w:r>
            <w:r>
              <w:rPr>
                <w:rFonts w:hint="eastAsia" w:ascii="仿宋" w:hAnsi="仿宋" w:eastAsia="仿宋" w:cs="仿宋"/>
                <w:sz w:val="28"/>
                <w:szCs w:val="28"/>
                <w:lang w:val="en-US" w:eastAsia="zh-CN"/>
              </w:rPr>
              <w:t>资质能力</w:t>
            </w:r>
            <w:r>
              <w:rPr>
                <w:rFonts w:hint="eastAsia" w:ascii="仿宋" w:hAnsi="仿宋" w:eastAsia="仿宋" w:cs="仿宋"/>
                <w:sz w:val="28"/>
                <w:szCs w:val="28"/>
              </w:rPr>
              <w:t>情况</w:t>
            </w:r>
          </w:p>
          <w:p>
            <w:pPr>
              <w:spacing w:line="400" w:lineRule="exact"/>
              <w:rPr>
                <w:rFonts w:hint="eastAsia" w:ascii="仿宋" w:hAnsi="仿宋" w:eastAsia="仿宋" w:cs="仿宋"/>
                <w:sz w:val="28"/>
                <w:szCs w:val="28"/>
              </w:rPr>
            </w:pPr>
          </w:p>
        </w:tc>
        <w:tc>
          <w:tcPr>
            <w:tcW w:w="8703" w:type="dxa"/>
            <w:gridSpan w:val="5"/>
            <w:noWrap w:val="0"/>
            <w:vAlign w:val="center"/>
          </w:tcPr>
          <w:p>
            <w:pPr>
              <w:numPr>
                <w:ilvl w:val="0"/>
                <w:numId w:val="0"/>
              </w:numPr>
              <w:ind w:right="-66" w:rightChars="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机构是否取得质量检验检测机构资质（CMA）：</w:t>
            </w:r>
          </w:p>
          <w:p>
            <w:pPr>
              <w:numPr>
                <w:ilvl w:val="0"/>
                <w:numId w:val="0"/>
              </w:numPr>
              <w:ind w:right="-66" w:rightChars="0"/>
              <w:rPr>
                <w:rFonts w:hint="eastAsia" w:ascii="仿宋" w:hAnsi="仿宋" w:eastAsia="仿宋"/>
                <w:color w:val="000000"/>
                <w:sz w:val="28"/>
                <w:szCs w:val="28"/>
                <w:lang w:val="en-US" w:eastAsia="zh-CN"/>
              </w:rPr>
            </w:pPr>
          </w:p>
          <w:p>
            <w:pPr>
              <w:numPr>
                <w:ilvl w:val="0"/>
                <w:numId w:val="0"/>
              </w:numPr>
              <w:ind w:right="-66" w:rightChars="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机构取得建设工程质量检测资质：</w:t>
            </w:r>
          </w:p>
          <w:p>
            <w:pPr>
              <w:numPr>
                <w:ilvl w:val="0"/>
                <w:numId w:val="0"/>
              </w:numPr>
              <w:ind w:right="-66" w:rightChars="0"/>
              <w:rPr>
                <w:rFonts w:hint="eastAsia" w:ascii="仿宋" w:hAnsi="仿宋" w:eastAsia="仿宋"/>
                <w:color w:val="000000"/>
                <w:sz w:val="28"/>
                <w:szCs w:val="28"/>
                <w:lang w:val="en-US" w:eastAsia="zh-CN"/>
              </w:rPr>
            </w:pPr>
          </w:p>
          <w:p>
            <w:pPr>
              <w:numPr>
                <w:ilvl w:val="0"/>
                <w:numId w:val="0"/>
              </w:numPr>
              <w:ind w:right="-66" w:rightChars="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5" w:hRule="atLeast"/>
          <w:jc w:val="center"/>
        </w:trPr>
        <w:tc>
          <w:tcPr>
            <w:tcW w:w="1190" w:type="dxa"/>
            <w:noWrap w:val="0"/>
            <w:vAlign w:val="center"/>
          </w:tcPr>
          <w:p>
            <w:pPr>
              <w:spacing w:line="400" w:lineRule="exact"/>
              <w:rPr>
                <w:rFonts w:hint="eastAsia" w:ascii="仿宋" w:hAnsi="仿宋" w:eastAsia="仿宋" w:cs="仿宋"/>
                <w:sz w:val="28"/>
                <w:szCs w:val="28"/>
              </w:rPr>
            </w:pPr>
            <w:r>
              <w:rPr>
                <w:rFonts w:hint="eastAsia" w:ascii="仿宋" w:hAnsi="仿宋" w:eastAsia="仿宋" w:cs="仿宋"/>
                <w:sz w:val="28"/>
                <w:szCs w:val="28"/>
                <w:lang w:val="en-US" w:eastAsia="zh-CN"/>
              </w:rPr>
              <w:t>近两年人员管理情况</w:t>
            </w:r>
          </w:p>
        </w:tc>
        <w:tc>
          <w:tcPr>
            <w:tcW w:w="8703" w:type="dxa"/>
            <w:gridSpan w:val="5"/>
            <w:noWrap w:val="0"/>
            <w:vAlign w:val="center"/>
          </w:tcPr>
          <w:p>
            <w:pPr>
              <w:numPr>
                <w:ilvl w:val="0"/>
                <w:numId w:val="0"/>
              </w:numPr>
              <w:ind w:right="-66" w:rightChars="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6" w:hRule="atLeast"/>
          <w:jc w:val="center"/>
        </w:trPr>
        <w:tc>
          <w:tcPr>
            <w:tcW w:w="1190" w:type="dxa"/>
            <w:noWrap w:val="0"/>
            <w:vAlign w:val="center"/>
          </w:tcPr>
          <w:p>
            <w:pPr>
              <w:spacing w:line="400" w:lineRule="exact"/>
              <w:jc w:val="center"/>
              <w:rPr>
                <w:rFonts w:hint="eastAsia" w:ascii="仿宋" w:hAnsi="仿宋" w:eastAsia="仿宋" w:cs="仿宋"/>
                <w:color w:val="000000"/>
                <w:sz w:val="28"/>
                <w:szCs w:val="28"/>
              </w:rPr>
            </w:pPr>
          </w:p>
          <w:p>
            <w:pPr>
              <w:spacing w:line="400" w:lineRule="exact"/>
              <w:jc w:val="center"/>
              <w:rPr>
                <w:rFonts w:hint="eastAsia" w:ascii="仿宋" w:hAnsi="仿宋" w:eastAsia="仿宋" w:cs="仿宋"/>
                <w:color w:val="000000"/>
                <w:sz w:val="28"/>
                <w:szCs w:val="28"/>
              </w:rPr>
            </w:pPr>
          </w:p>
          <w:p>
            <w:pPr>
              <w:spacing w:line="40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近两年机构</w:t>
            </w:r>
            <w:r>
              <w:rPr>
                <w:rFonts w:hint="eastAsia" w:ascii="仿宋" w:hAnsi="仿宋" w:eastAsia="仿宋" w:cs="仿宋"/>
                <w:color w:val="000000"/>
                <w:sz w:val="28"/>
                <w:szCs w:val="28"/>
                <w:lang w:val="en-US" w:eastAsia="zh-CN"/>
              </w:rPr>
              <w:t>环境条件</w:t>
            </w:r>
          </w:p>
          <w:p>
            <w:pPr>
              <w:spacing w:line="400" w:lineRule="exact"/>
              <w:jc w:val="center"/>
              <w:rPr>
                <w:rFonts w:hint="eastAsia" w:ascii="仿宋" w:hAnsi="仿宋" w:eastAsia="仿宋" w:cs="仿宋"/>
                <w:color w:val="000000"/>
                <w:sz w:val="28"/>
                <w:szCs w:val="28"/>
              </w:rPr>
            </w:pPr>
          </w:p>
          <w:p>
            <w:pPr>
              <w:spacing w:line="400" w:lineRule="exact"/>
              <w:jc w:val="center"/>
              <w:rPr>
                <w:rFonts w:hint="eastAsia" w:ascii="仿宋" w:hAnsi="仿宋" w:eastAsia="仿宋" w:cs="仿宋"/>
                <w:color w:val="000000"/>
                <w:sz w:val="28"/>
                <w:szCs w:val="28"/>
              </w:rPr>
            </w:pPr>
          </w:p>
        </w:tc>
        <w:tc>
          <w:tcPr>
            <w:tcW w:w="8703" w:type="dxa"/>
            <w:gridSpan w:val="5"/>
            <w:noWrap w:val="0"/>
            <w:vAlign w:val="center"/>
          </w:tcPr>
          <w:p>
            <w:pPr>
              <w:numPr>
                <w:ilvl w:val="0"/>
                <w:numId w:val="0"/>
              </w:numPr>
              <w:ind w:left="0" w:leftChars="0" w:right="-66" w:rightChars="0" w:firstLine="0" w:firstLineChars="0"/>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6" w:hRule="atLeast"/>
          <w:jc w:val="center"/>
        </w:trPr>
        <w:tc>
          <w:tcPr>
            <w:tcW w:w="1190" w:type="dxa"/>
            <w:noWrap w:val="0"/>
            <w:vAlign w:val="center"/>
          </w:tcPr>
          <w:p>
            <w:pPr>
              <w:spacing w:line="40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近两年设备设施条件</w:t>
            </w:r>
          </w:p>
          <w:p>
            <w:pPr>
              <w:spacing w:line="400" w:lineRule="exact"/>
              <w:jc w:val="center"/>
              <w:rPr>
                <w:rFonts w:hint="eastAsia" w:ascii="仿宋" w:hAnsi="仿宋" w:eastAsia="仿宋" w:cs="仿宋"/>
                <w:color w:val="000000"/>
                <w:sz w:val="28"/>
                <w:szCs w:val="28"/>
              </w:rPr>
            </w:pPr>
          </w:p>
        </w:tc>
        <w:tc>
          <w:tcPr>
            <w:tcW w:w="8703"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68" w:rightChars="0"/>
              <w:textAlignment w:val="auto"/>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1" w:hRule="atLeast"/>
          <w:jc w:val="center"/>
        </w:trPr>
        <w:tc>
          <w:tcPr>
            <w:tcW w:w="1190" w:type="dxa"/>
            <w:noWrap w:val="0"/>
            <w:vAlign w:val="center"/>
          </w:tcPr>
          <w:p>
            <w:pPr>
              <w:spacing w:line="40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近两年机构创新能力</w:t>
            </w:r>
          </w:p>
          <w:p>
            <w:pPr>
              <w:spacing w:line="400" w:lineRule="exact"/>
              <w:jc w:val="center"/>
              <w:rPr>
                <w:rFonts w:hint="eastAsia" w:ascii="仿宋" w:hAnsi="仿宋" w:eastAsia="仿宋" w:cs="仿宋"/>
                <w:color w:val="000000"/>
                <w:sz w:val="28"/>
                <w:szCs w:val="28"/>
              </w:rPr>
            </w:pPr>
          </w:p>
        </w:tc>
        <w:tc>
          <w:tcPr>
            <w:tcW w:w="8703" w:type="dxa"/>
            <w:gridSpan w:val="5"/>
            <w:noWrap w:val="0"/>
            <w:vAlign w:val="center"/>
          </w:tcPr>
          <w:p>
            <w:pPr>
              <w:numPr>
                <w:ilvl w:val="0"/>
                <w:numId w:val="0"/>
              </w:numPr>
              <w:ind w:right="-66" w:rightChars="0"/>
              <w:rPr>
                <w:rFonts w:hint="eastAsia" w:ascii="仿宋" w:hAnsi="仿宋" w:eastAsia="仿宋" w:cs="仿宋"/>
                <w:color w:val="000000"/>
                <w:sz w:val="28"/>
                <w:szCs w:val="28"/>
              </w:rPr>
            </w:pPr>
            <w:r>
              <w:rPr>
                <w:rFonts w:hint="default" w:ascii="仿宋" w:hAnsi="仿宋" w:eastAsia="仿宋"/>
                <w:color w:val="000000"/>
                <w:sz w:val="28"/>
                <w:szCs w:val="28"/>
                <w:lang w:val="en-US" w:eastAsia="zh-CN"/>
              </w:rPr>
              <w:t>机构创新能力</w:t>
            </w:r>
            <w:r>
              <w:rPr>
                <w:rFonts w:hint="eastAsia" w:ascii="仿宋" w:hAnsi="仿宋" w:eastAsia="仿宋"/>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6" w:hRule="atLeast"/>
          <w:jc w:val="center"/>
        </w:trPr>
        <w:tc>
          <w:tcPr>
            <w:tcW w:w="1190" w:type="dxa"/>
            <w:noWrap w:val="0"/>
            <w:vAlign w:val="center"/>
          </w:tcPr>
          <w:p>
            <w:pPr>
              <w:spacing w:line="400" w:lineRule="exact"/>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近两年机构获奖情况</w:t>
            </w:r>
          </w:p>
          <w:p>
            <w:pPr>
              <w:spacing w:line="400" w:lineRule="exact"/>
              <w:jc w:val="center"/>
              <w:rPr>
                <w:rFonts w:hint="eastAsia" w:ascii="仿宋" w:hAnsi="仿宋" w:eastAsia="仿宋" w:cs="仿宋"/>
                <w:color w:val="000000"/>
                <w:sz w:val="28"/>
                <w:szCs w:val="28"/>
              </w:rPr>
            </w:pPr>
          </w:p>
        </w:tc>
        <w:tc>
          <w:tcPr>
            <w:tcW w:w="8703" w:type="dxa"/>
            <w:gridSpan w:val="5"/>
            <w:noWrap w:val="0"/>
            <w:vAlign w:val="center"/>
          </w:tcPr>
          <w:p>
            <w:pPr>
              <w:numPr>
                <w:ilvl w:val="0"/>
                <w:numId w:val="0"/>
              </w:numPr>
              <w:ind w:right="-66" w:rightChars="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获得历届诚信AAA级信用企业：（）次，连续获得（）次；</w:t>
            </w:r>
          </w:p>
          <w:p>
            <w:pPr>
              <w:numPr>
                <w:ilvl w:val="0"/>
                <w:numId w:val="0"/>
              </w:numPr>
              <w:ind w:right="-66" w:rightChars="0"/>
              <w:rPr>
                <w:rFonts w:hint="eastAsia" w:ascii="仿宋" w:hAnsi="仿宋" w:eastAsia="仿宋"/>
                <w:color w:val="000000"/>
                <w:sz w:val="28"/>
                <w:szCs w:val="28"/>
                <w:lang w:val="en-US" w:eastAsia="zh-CN"/>
              </w:rPr>
            </w:pPr>
            <w:r>
              <w:rPr>
                <w:rFonts w:hint="default" w:ascii="仿宋" w:hAnsi="仿宋" w:eastAsia="仿宋"/>
                <w:color w:val="000000"/>
                <w:sz w:val="28"/>
                <w:szCs w:val="28"/>
                <w:lang w:val="en-US" w:eastAsia="zh-CN"/>
              </w:rPr>
              <w:t>获得历届优秀检测机构</w:t>
            </w:r>
            <w:r>
              <w:rPr>
                <w:rFonts w:hint="eastAsia" w:ascii="仿宋" w:hAnsi="仿宋" w:eastAsia="仿宋"/>
                <w:color w:val="000000"/>
                <w:sz w:val="28"/>
                <w:szCs w:val="28"/>
                <w:lang w:val="en-US" w:eastAsia="zh-CN"/>
              </w:rPr>
              <w:t>：（）次连续获得（）次</w:t>
            </w:r>
          </w:p>
          <w:p>
            <w:pPr>
              <w:numPr>
                <w:ilvl w:val="0"/>
                <w:numId w:val="0"/>
              </w:numPr>
              <w:ind w:right="-66" w:rightChars="0"/>
              <w:rPr>
                <w:rFonts w:hint="default" w:ascii="仿宋" w:hAnsi="仿宋" w:eastAsia="仿宋"/>
                <w:color w:val="000000"/>
                <w:sz w:val="28"/>
                <w:szCs w:val="28"/>
                <w:lang w:val="en-US" w:eastAsia="zh-CN"/>
              </w:rPr>
            </w:pPr>
          </w:p>
        </w:tc>
      </w:tr>
    </w:tbl>
    <w:p>
      <w:pPr>
        <w:spacing w:after="240" w:line="600" w:lineRule="exact"/>
        <w:ind w:firstLine="480" w:firstLineChars="200"/>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说明：机构填写本表时参照“建筑业优秀检测机构评价指标”内各项指标进行填写，针对每项指标要求进行简述，并提供相应文件或文件复印件。</w:t>
      </w:r>
    </w:p>
    <w:p>
      <w:pPr>
        <w:spacing w:after="240" w:line="600" w:lineRule="exact"/>
        <w:jc w:val="both"/>
        <w:rPr>
          <w:rFonts w:hint="eastAsia" w:ascii="仿宋" w:hAnsi="仿宋" w:eastAsia="仿宋" w:cs="仿宋"/>
          <w:b/>
          <w:bCs/>
          <w:sz w:val="44"/>
          <w:szCs w:val="44"/>
        </w:rPr>
      </w:pPr>
    </w:p>
    <w:p>
      <w:pPr>
        <w:spacing w:after="240" w:line="600" w:lineRule="exact"/>
        <w:jc w:val="center"/>
        <w:rPr>
          <w:rFonts w:hint="eastAsia" w:ascii="仿宋" w:hAnsi="仿宋" w:eastAsia="仿宋" w:cs="仿宋"/>
          <w:b/>
          <w:bCs/>
          <w:sz w:val="44"/>
          <w:szCs w:val="44"/>
        </w:rPr>
      </w:pPr>
    </w:p>
    <w:p>
      <w:pPr>
        <w:spacing w:after="240" w:line="600" w:lineRule="exact"/>
        <w:jc w:val="center"/>
        <w:rPr>
          <w:rFonts w:hint="eastAsia" w:ascii="仿宋" w:hAnsi="仿宋" w:eastAsia="仿宋" w:cs="仿宋"/>
          <w:b/>
          <w:bCs/>
          <w:sz w:val="44"/>
          <w:szCs w:val="44"/>
        </w:rPr>
      </w:pPr>
    </w:p>
    <w:p>
      <w:pPr>
        <w:spacing w:after="240"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三、推荐、评审意见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9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3" w:hRule="atLeast"/>
          <w:jc w:val="center"/>
        </w:trPr>
        <w:tc>
          <w:tcPr>
            <w:tcW w:w="930" w:type="dxa"/>
            <w:tcBorders>
              <w:bottom w:val="single" w:color="auto" w:sz="4" w:space="0"/>
            </w:tcBorders>
            <w:noWrap w:val="0"/>
            <w:textDirection w:val="tbRlV"/>
            <w:vAlign w:val="center"/>
          </w:tcPr>
          <w:p>
            <w:pPr>
              <w:tabs>
                <w:tab w:val="left" w:pos="540"/>
                <w:tab w:val="left" w:pos="720"/>
                <w:tab w:val="left" w:pos="900"/>
              </w:tabs>
              <w:spacing w:line="240" w:lineRule="exact"/>
              <w:ind w:left="113" w:right="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申报</w:t>
            </w:r>
            <w:r>
              <w:rPr>
                <w:rFonts w:hint="eastAsia" w:ascii="仿宋" w:hAnsi="仿宋" w:eastAsia="仿宋" w:cs="仿宋"/>
                <w:color w:val="000000"/>
                <w:sz w:val="28"/>
                <w:szCs w:val="28"/>
                <w:lang w:eastAsia="zh-CN"/>
              </w:rPr>
              <w:t>机构</w:t>
            </w:r>
            <w:r>
              <w:rPr>
                <w:rFonts w:hint="eastAsia" w:ascii="仿宋" w:hAnsi="仿宋" w:eastAsia="仿宋" w:cs="仿宋"/>
                <w:color w:val="000000"/>
                <w:sz w:val="28"/>
                <w:szCs w:val="28"/>
              </w:rPr>
              <w:t>意见</w:t>
            </w:r>
          </w:p>
        </w:tc>
        <w:tc>
          <w:tcPr>
            <w:tcW w:w="9236" w:type="dxa"/>
            <w:tcBorders>
              <w:bottom w:val="single" w:color="auto" w:sz="4" w:space="0"/>
            </w:tcBorders>
            <w:noWrap w:val="0"/>
            <w:vAlign w:val="top"/>
          </w:tcPr>
          <w:p>
            <w:pPr>
              <w:tabs>
                <w:tab w:val="left" w:pos="540"/>
                <w:tab w:val="left" w:pos="720"/>
                <w:tab w:val="left" w:pos="900"/>
              </w:tabs>
              <w:spacing w:line="400" w:lineRule="exact"/>
              <w:rPr>
                <w:rFonts w:hint="eastAsia" w:ascii="仿宋" w:hAnsi="仿宋" w:eastAsia="仿宋" w:cs="仿宋"/>
                <w:color w:val="000000"/>
                <w:sz w:val="28"/>
                <w:szCs w:val="28"/>
              </w:rPr>
            </w:pPr>
          </w:p>
          <w:p>
            <w:pPr>
              <w:tabs>
                <w:tab w:val="left" w:pos="540"/>
                <w:tab w:val="left" w:pos="720"/>
                <w:tab w:val="left" w:pos="900"/>
              </w:tabs>
              <w:spacing w:line="400" w:lineRule="exact"/>
              <w:rPr>
                <w:rFonts w:hint="eastAsia" w:ascii="仿宋" w:hAnsi="仿宋" w:eastAsia="仿宋" w:cs="仿宋"/>
                <w:color w:val="000000"/>
                <w:sz w:val="28"/>
                <w:szCs w:val="28"/>
              </w:rPr>
            </w:pPr>
          </w:p>
          <w:p>
            <w:pPr>
              <w:tabs>
                <w:tab w:val="left" w:pos="540"/>
                <w:tab w:val="left" w:pos="720"/>
                <w:tab w:val="left" w:pos="900"/>
              </w:tabs>
              <w:spacing w:line="400" w:lineRule="exact"/>
              <w:rPr>
                <w:rFonts w:hint="eastAsia" w:ascii="仿宋" w:hAnsi="仿宋" w:eastAsia="仿宋" w:cs="仿宋"/>
                <w:color w:val="000000"/>
                <w:sz w:val="28"/>
                <w:szCs w:val="28"/>
              </w:rPr>
            </w:pPr>
          </w:p>
          <w:p>
            <w:pPr>
              <w:tabs>
                <w:tab w:val="left" w:pos="540"/>
                <w:tab w:val="left" w:pos="720"/>
                <w:tab w:val="left" w:pos="900"/>
              </w:tabs>
              <w:spacing w:line="400" w:lineRule="exact"/>
              <w:ind w:firstLine="4620" w:firstLineChars="1650"/>
              <w:rPr>
                <w:rFonts w:hint="eastAsia" w:ascii="仿宋" w:hAnsi="仿宋" w:eastAsia="仿宋" w:cs="仿宋"/>
                <w:color w:val="000000"/>
                <w:sz w:val="28"/>
                <w:szCs w:val="28"/>
              </w:rPr>
            </w:pPr>
          </w:p>
          <w:p>
            <w:pPr>
              <w:tabs>
                <w:tab w:val="left" w:pos="540"/>
                <w:tab w:val="left" w:pos="720"/>
                <w:tab w:val="left" w:pos="900"/>
              </w:tabs>
              <w:spacing w:line="400" w:lineRule="exact"/>
              <w:rPr>
                <w:rFonts w:hint="eastAsia" w:ascii="仿宋" w:hAnsi="仿宋" w:eastAsia="仿宋" w:cs="仿宋"/>
                <w:color w:val="000000"/>
                <w:sz w:val="28"/>
                <w:szCs w:val="28"/>
              </w:rPr>
            </w:pPr>
          </w:p>
          <w:p>
            <w:pPr>
              <w:tabs>
                <w:tab w:val="left" w:pos="540"/>
                <w:tab w:val="left" w:pos="720"/>
                <w:tab w:val="left" w:pos="900"/>
              </w:tabs>
              <w:spacing w:line="400" w:lineRule="exact"/>
              <w:ind w:firstLine="1509" w:firstLineChars="539"/>
              <w:rPr>
                <w:rFonts w:ascii="仿宋" w:hAnsi="仿宋" w:eastAsia="仿宋" w:cs="仿宋"/>
                <w:color w:val="000000"/>
                <w:sz w:val="28"/>
                <w:szCs w:val="28"/>
              </w:rPr>
            </w:pPr>
          </w:p>
          <w:p>
            <w:pPr>
              <w:tabs>
                <w:tab w:val="left" w:pos="540"/>
                <w:tab w:val="left" w:pos="720"/>
                <w:tab w:val="left" w:pos="900"/>
              </w:tabs>
              <w:spacing w:line="400" w:lineRule="exact"/>
              <w:ind w:firstLine="1509" w:firstLineChars="539"/>
              <w:rPr>
                <w:rFonts w:ascii="仿宋" w:hAnsi="仿宋" w:eastAsia="仿宋" w:cs="仿宋"/>
                <w:color w:val="000000"/>
                <w:sz w:val="28"/>
                <w:szCs w:val="28"/>
              </w:rPr>
            </w:pPr>
          </w:p>
          <w:p>
            <w:pPr>
              <w:tabs>
                <w:tab w:val="left" w:pos="540"/>
                <w:tab w:val="left" w:pos="720"/>
                <w:tab w:val="left" w:pos="900"/>
              </w:tabs>
              <w:spacing w:line="400" w:lineRule="exact"/>
              <w:ind w:firstLine="1509" w:firstLineChars="539"/>
              <w:rPr>
                <w:rFonts w:ascii="仿宋" w:hAnsi="仿宋" w:eastAsia="仿宋" w:cs="仿宋"/>
                <w:color w:val="000000"/>
                <w:sz w:val="28"/>
                <w:szCs w:val="28"/>
              </w:rPr>
            </w:pPr>
          </w:p>
          <w:p>
            <w:pPr>
              <w:tabs>
                <w:tab w:val="left" w:pos="540"/>
                <w:tab w:val="left" w:pos="720"/>
                <w:tab w:val="left" w:pos="900"/>
              </w:tabs>
              <w:spacing w:line="400" w:lineRule="exact"/>
              <w:ind w:firstLine="1509" w:firstLineChars="539"/>
              <w:rPr>
                <w:rFonts w:ascii="仿宋" w:hAnsi="仿宋" w:eastAsia="仿宋" w:cs="仿宋"/>
                <w:color w:val="000000"/>
                <w:sz w:val="28"/>
                <w:szCs w:val="28"/>
              </w:rPr>
            </w:pPr>
          </w:p>
          <w:p>
            <w:pPr>
              <w:tabs>
                <w:tab w:val="left" w:pos="540"/>
                <w:tab w:val="left" w:pos="720"/>
                <w:tab w:val="left" w:pos="900"/>
              </w:tabs>
              <w:spacing w:line="400" w:lineRule="exact"/>
              <w:ind w:firstLine="1509" w:firstLineChars="539"/>
              <w:rPr>
                <w:rFonts w:ascii="仿宋" w:hAnsi="仿宋" w:eastAsia="仿宋" w:cs="仿宋"/>
                <w:color w:val="000000"/>
                <w:sz w:val="28"/>
                <w:szCs w:val="28"/>
              </w:rPr>
            </w:pPr>
          </w:p>
          <w:p>
            <w:pPr>
              <w:tabs>
                <w:tab w:val="left" w:pos="540"/>
                <w:tab w:val="left" w:pos="720"/>
                <w:tab w:val="left" w:pos="900"/>
              </w:tabs>
              <w:spacing w:line="400" w:lineRule="exact"/>
              <w:ind w:firstLine="1509" w:firstLineChars="539"/>
              <w:rPr>
                <w:rFonts w:hint="eastAsia" w:ascii="仿宋" w:hAnsi="仿宋" w:eastAsia="仿宋" w:cs="仿宋"/>
                <w:color w:val="000000"/>
                <w:sz w:val="28"/>
                <w:szCs w:val="28"/>
              </w:rPr>
            </w:pPr>
          </w:p>
          <w:p>
            <w:pPr>
              <w:tabs>
                <w:tab w:val="left" w:pos="540"/>
                <w:tab w:val="left" w:pos="720"/>
                <w:tab w:val="left" w:pos="900"/>
              </w:tabs>
              <w:spacing w:line="4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负责人签字：                        </w:t>
            </w:r>
            <w:r>
              <w:rPr>
                <w:rFonts w:ascii="仿宋" w:hAnsi="仿宋" w:eastAsia="仿宋" w:cs="仿宋"/>
                <w:color w:val="000000"/>
                <w:sz w:val="28"/>
                <w:szCs w:val="28"/>
              </w:rPr>
              <w:t xml:space="preserve">      </w:t>
            </w:r>
            <w:r>
              <w:rPr>
                <w:rFonts w:hint="eastAsia" w:ascii="仿宋" w:hAnsi="仿宋" w:eastAsia="仿宋" w:cs="仿宋"/>
                <w:color w:val="000000"/>
                <w:sz w:val="28"/>
                <w:szCs w:val="28"/>
                <w:lang w:eastAsia="zh-CN"/>
              </w:rPr>
              <w:t>机构</w:t>
            </w:r>
            <w:r>
              <w:rPr>
                <w:rFonts w:hint="eastAsia" w:ascii="仿宋" w:hAnsi="仿宋" w:eastAsia="仿宋" w:cs="仿宋"/>
                <w:color w:val="000000"/>
                <w:sz w:val="28"/>
                <w:szCs w:val="28"/>
              </w:rPr>
              <w:t xml:space="preserve">公章：          </w:t>
            </w:r>
          </w:p>
          <w:p>
            <w:pPr>
              <w:tabs>
                <w:tab w:val="left" w:pos="540"/>
                <w:tab w:val="left" w:pos="720"/>
                <w:tab w:val="left" w:pos="900"/>
              </w:tabs>
              <w:spacing w:line="400" w:lineRule="exact"/>
              <w:rPr>
                <w:rFonts w:hint="eastAsia" w:ascii="仿宋" w:hAnsi="仿宋" w:eastAsia="仿宋" w:cs="仿宋"/>
                <w:color w:val="000000"/>
                <w:sz w:val="28"/>
                <w:szCs w:val="28"/>
              </w:rPr>
            </w:pPr>
          </w:p>
          <w:p>
            <w:pPr>
              <w:tabs>
                <w:tab w:val="left" w:pos="540"/>
                <w:tab w:val="left" w:pos="720"/>
                <w:tab w:val="left" w:pos="900"/>
              </w:tabs>
              <w:spacing w:line="400" w:lineRule="exact"/>
              <w:ind w:firstLine="5852" w:firstLineChars="2090"/>
              <w:rPr>
                <w:rFonts w:hint="eastAsia" w:ascii="仿宋" w:hAnsi="仿宋" w:eastAsia="仿宋" w:cs="仿宋"/>
                <w:color w:val="000000"/>
                <w:sz w:val="28"/>
                <w:szCs w:val="28"/>
              </w:rPr>
            </w:pPr>
            <w:r>
              <w:rPr>
                <w:rFonts w:hint="eastAsia" w:ascii="仿宋" w:hAnsi="仿宋" w:eastAsia="仿宋" w:cs="仿宋"/>
                <w:color w:val="000000"/>
                <w:sz w:val="28"/>
                <w:szCs w:val="28"/>
              </w:rPr>
              <w:t>年    月    日</w:t>
            </w:r>
          </w:p>
          <w:p>
            <w:pPr>
              <w:tabs>
                <w:tab w:val="left" w:pos="540"/>
                <w:tab w:val="left" w:pos="720"/>
                <w:tab w:val="left" w:pos="900"/>
              </w:tabs>
              <w:spacing w:line="400" w:lineRule="exact"/>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7" w:hRule="atLeast"/>
          <w:jc w:val="center"/>
        </w:trPr>
        <w:tc>
          <w:tcPr>
            <w:tcW w:w="930" w:type="dxa"/>
            <w:noWrap w:val="0"/>
            <w:textDirection w:val="tbRlV"/>
            <w:vAlign w:val="center"/>
          </w:tcPr>
          <w:p>
            <w:pPr>
              <w:tabs>
                <w:tab w:val="left" w:pos="540"/>
                <w:tab w:val="left" w:pos="720"/>
                <w:tab w:val="left" w:pos="900"/>
              </w:tabs>
              <w:spacing w:line="240" w:lineRule="exact"/>
              <w:ind w:left="113" w:right="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包头建筑业协会意见</w:t>
            </w:r>
          </w:p>
        </w:tc>
        <w:tc>
          <w:tcPr>
            <w:tcW w:w="9236" w:type="dxa"/>
            <w:noWrap w:val="0"/>
            <w:vAlign w:val="top"/>
          </w:tcPr>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tabs>
                <w:tab w:val="left" w:pos="540"/>
                <w:tab w:val="left" w:pos="720"/>
                <w:tab w:val="left" w:pos="900"/>
              </w:tabs>
              <w:spacing w:line="400" w:lineRule="exact"/>
              <w:ind w:left="113" w:right="113"/>
              <w:jc w:val="center"/>
              <w:rPr>
                <w:rFonts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ascii="仿宋" w:hAnsi="仿宋" w:eastAsia="仿宋" w:cs="仿宋"/>
                <w:color w:val="000000"/>
                <w:sz w:val="28"/>
                <w:szCs w:val="28"/>
              </w:rPr>
            </w:pP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tabs>
                <w:tab w:val="left" w:pos="540"/>
                <w:tab w:val="left" w:pos="720"/>
                <w:tab w:val="left" w:pos="900"/>
              </w:tabs>
              <w:spacing w:line="400" w:lineRule="exact"/>
              <w:ind w:left="113" w:right="113"/>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负责人签字：                            单位公章：                  </w:t>
            </w:r>
          </w:p>
          <w:p>
            <w:pPr>
              <w:tabs>
                <w:tab w:val="left" w:pos="540"/>
                <w:tab w:val="left" w:pos="720"/>
                <w:tab w:val="left" w:pos="900"/>
              </w:tabs>
              <w:spacing w:line="400" w:lineRule="exact"/>
              <w:ind w:left="113" w:leftChars="54" w:right="113" w:firstLine="1260" w:firstLineChars="450"/>
              <w:jc w:val="left"/>
              <w:rPr>
                <w:rFonts w:hint="eastAsia" w:ascii="仿宋" w:hAnsi="仿宋" w:eastAsia="仿宋" w:cs="仿宋"/>
                <w:color w:val="000000"/>
                <w:sz w:val="28"/>
                <w:szCs w:val="28"/>
              </w:rPr>
            </w:pPr>
          </w:p>
          <w:p>
            <w:pPr>
              <w:tabs>
                <w:tab w:val="left" w:pos="540"/>
                <w:tab w:val="left" w:pos="720"/>
                <w:tab w:val="left" w:pos="900"/>
              </w:tabs>
              <w:spacing w:line="400" w:lineRule="exact"/>
              <w:ind w:right="113" w:firstLine="5880" w:firstLineChars="2100"/>
              <w:jc w:val="left"/>
              <w:rPr>
                <w:rFonts w:hint="eastAsia" w:ascii="仿宋" w:hAnsi="仿宋" w:eastAsia="仿宋" w:cs="仿宋"/>
                <w:color w:val="000000"/>
                <w:sz w:val="28"/>
                <w:szCs w:val="28"/>
              </w:rPr>
            </w:pPr>
            <w:r>
              <w:rPr>
                <w:rFonts w:hint="eastAsia" w:ascii="仿宋" w:hAnsi="仿宋" w:eastAsia="仿宋" w:cs="仿宋"/>
                <w:color w:val="000000"/>
                <w:sz w:val="28"/>
                <w:szCs w:val="28"/>
              </w:rPr>
              <w:t>年    月    日</w:t>
            </w:r>
          </w:p>
          <w:p>
            <w:pPr>
              <w:tabs>
                <w:tab w:val="left" w:pos="540"/>
                <w:tab w:val="left" w:pos="720"/>
                <w:tab w:val="left" w:pos="900"/>
              </w:tabs>
              <w:spacing w:line="400" w:lineRule="exact"/>
              <w:ind w:left="113" w:right="113"/>
              <w:jc w:val="center"/>
              <w:rPr>
                <w:rFonts w:hint="eastAsia" w:ascii="仿宋" w:hAnsi="仿宋" w:eastAsia="仿宋" w:cs="仿宋"/>
                <w:color w:val="000000"/>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20</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286A9"/>
    <w:multiLevelType w:val="singleLevel"/>
    <w:tmpl w:val="A43286A9"/>
    <w:lvl w:ilvl="0" w:tentative="0">
      <w:start w:val="1"/>
      <w:numFmt w:val="decimal"/>
      <w:lvlText w:val="%1."/>
      <w:lvlJc w:val="left"/>
      <w:pPr>
        <w:tabs>
          <w:tab w:val="left" w:pos="312"/>
        </w:tabs>
      </w:pPr>
    </w:lvl>
  </w:abstractNum>
  <w:abstractNum w:abstractNumId="1">
    <w:nsid w:val="457162AD"/>
    <w:multiLevelType w:val="singleLevel"/>
    <w:tmpl w:val="457162AD"/>
    <w:lvl w:ilvl="0" w:tentative="0">
      <w:start w:val="2"/>
      <w:numFmt w:val="decimal"/>
      <w:lvlText w:val="%1."/>
      <w:lvlJc w:val="left"/>
      <w:pPr>
        <w:tabs>
          <w:tab w:val="left" w:pos="312"/>
        </w:tabs>
      </w:pPr>
    </w:lvl>
  </w:abstractNum>
  <w:abstractNum w:abstractNumId="2">
    <w:nsid w:val="7DB8CC4A"/>
    <w:multiLevelType w:val="singleLevel"/>
    <w:tmpl w:val="7DB8CC4A"/>
    <w:lvl w:ilvl="0" w:tentative="0">
      <w:start w:val="4"/>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55CB7F01"/>
    <w:rsid w:val="55CB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2023-12-27T08:54:00Z</dcterms:created>
  <dc:creator>菅凯！</dc:creator>
  <cp:lastModifiedBy>菅凯！</cp:lastModifiedBy>
  <dcterms:modified xsi:type="dcterms:W3CDTF">2023-12-27T08:55:04Z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1F7B6800EEFF476D8C4D6AC6A404FC4A_11</vt:lpwstr>
  </property>
</Properties>
</file>