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2</w:t>
      </w:r>
    </w:p>
    <w:p>
      <w:pPr>
        <w:spacing w:line="660" w:lineRule="exact"/>
        <w:jc w:val="center"/>
        <w:rPr>
          <w:rFonts w:ascii="仿宋" w:hAnsi="仿宋" w:eastAsia="仿宋" w:cs="方正小标宋简体"/>
          <w:b/>
          <w:bCs/>
          <w:sz w:val="44"/>
          <w:szCs w:val="44"/>
        </w:rPr>
      </w:pPr>
      <w:r>
        <w:rPr>
          <w:rFonts w:hint="eastAsia" w:ascii="仿宋" w:hAnsi="仿宋" w:eastAsia="仿宋" w:cs="方正小标宋简体"/>
          <w:b/>
          <w:bCs/>
          <w:sz w:val="44"/>
          <w:szCs w:val="44"/>
        </w:rPr>
        <w:t>包头市建设工程安全管理优秀企业评选办法</w:t>
      </w:r>
    </w:p>
    <w:p>
      <w:pPr>
        <w:spacing w:line="660" w:lineRule="exact"/>
        <w:jc w:val="center"/>
        <w:rPr>
          <w:rFonts w:ascii="仿宋" w:hAnsi="仿宋" w:eastAsia="仿宋" w:cs="仿宋"/>
          <w:sz w:val="32"/>
          <w:szCs w:val="32"/>
        </w:rPr>
      </w:pPr>
      <w:r>
        <w:rPr>
          <w:rFonts w:hint="eastAsia" w:ascii="仿宋" w:hAnsi="仿宋" w:eastAsia="仿宋" w:cs="仿宋"/>
          <w:sz w:val="32"/>
          <w:szCs w:val="32"/>
        </w:rPr>
        <w:t>（试行）</w:t>
      </w:r>
    </w:p>
    <w:p>
      <w:pPr>
        <w:spacing w:line="660" w:lineRule="exact"/>
        <w:jc w:val="center"/>
        <w:rPr>
          <w:rFonts w:ascii="仿宋" w:hAnsi="仿宋" w:eastAsia="仿宋" w:cs="仿宋"/>
          <w:b/>
          <w:bCs/>
          <w:sz w:val="32"/>
          <w:szCs w:val="32"/>
        </w:rPr>
      </w:pPr>
      <w:r>
        <w:rPr>
          <w:rFonts w:hint="eastAsia" w:ascii="仿宋" w:hAnsi="仿宋" w:eastAsia="仿宋" w:cs="仿宋"/>
          <w:b/>
          <w:bCs/>
          <w:sz w:val="32"/>
          <w:szCs w:val="32"/>
        </w:rPr>
        <w:t>第一章  总 则</w:t>
      </w:r>
    </w:p>
    <w:p>
      <w:pPr>
        <w:spacing w:line="660" w:lineRule="exact"/>
        <w:ind w:firstLine="640"/>
        <w:rPr>
          <w:rFonts w:ascii="仿宋" w:hAnsi="仿宋" w:eastAsia="仿宋" w:cs="仿宋"/>
          <w:b w:val="0"/>
          <w:bCs w:val="0"/>
          <w:sz w:val="32"/>
          <w:szCs w:val="32"/>
        </w:rPr>
      </w:pPr>
      <w:r>
        <w:rPr>
          <w:rFonts w:hint="eastAsia" w:ascii="仿宋" w:hAnsi="仿宋" w:eastAsia="仿宋" w:cs="仿宋"/>
          <w:b w:val="0"/>
          <w:bCs w:val="0"/>
          <w:sz w:val="32"/>
          <w:szCs w:val="32"/>
        </w:rPr>
        <w:t>第一条  为促进我市建筑业企业安全生产管理水平提高，树立典型、表彰先进，特制定本办法。</w:t>
      </w:r>
    </w:p>
    <w:p>
      <w:pPr>
        <w:spacing w:line="660" w:lineRule="exact"/>
        <w:ind w:firstLine="640"/>
        <w:rPr>
          <w:rFonts w:ascii="仿宋" w:hAnsi="仿宋" w:eastAsia="仿宋" w:cs="仿宋"/>
          <w:b w:val="0"/>
          <w:bCs w:val="0"/>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rPr>
        <w:t>条  包头市建设工程安全管理优秀企业每年评选一次。</w:t>
      </w:r>
    </w:p>
    <w:p>
      <w:pPr>
        <w:spacing w:line="660" w:lineRule="exact"/>
        <w:ind w:firstLine="640"/>
        <w:rPr>
          <w:rFonts w:ascii="仿宋" w:hAnsi="仿宋" w:eastAsia="仿宋" w:cs="仿宋"/>
          <w:b w:val="0"/>
          <w:bCs w:val="0"/>
        </w:rPr>
      </w:pPr>
      <w:r>
        <w:rPr>
          <w:rFonts w:hint="eastAsia" w:ascii="仿宋" w:hAnsi="仿宋" w:eastAsia="仿宋" w:cs="仿宋"/>
          <w:b w:val="0"/>
          <w:bCs w:val="0"/>
          <w:sz w:val="32"/>
          <w:szCs w:val="32"/>
        </w:rPr>
        <w:t>第三条  本活动在企业自愿申报的基础上，遵循公平、公开、公正的原则进行。</w:t>
      </w:r>
    </w:p>
    <w:p>
      <w:pPr>
        <w:spacing w:line="660" w:lineRule="exact"/>
        <w:jc w:val="center"/>
        <w:rPr>
          <w:rFonts w:ascii="仿宋" w:hAnsi="仿宋" w:eastAsia="仿宋" w:cs="仿宋"/>
          <w:b/>
          <w:bCs/>
          <w:sz w:val="32"/>
          <w:szCs w:val="32"/>
        </w:rPr>
      </w:pPr>
      <w:r>
        <w:rPr>
          <w:rFonts w:hint="eastAsia" w:ascii="仿宋" w:hAnsi="仿宋" w:eastAsia="仿宋" w:cs="仿宋"/>
          <w:b w:val="0"/>
          <w:bCs w:val="0"/>
          <w:sz w:val="32"/>
          <w:szCs w:val="32"/>
        </w:rPr>
        <w:t xml:space="preserve"> </w:t>
      </w: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章  评选范围和申报条件</w:t>
      </w:r>
    </w:p>
    <w:p>
      <w:pPr>
        <w:spacing w:line="660" w:lineRule="exact"/>
        <w:rPr>
          <w:rFonts w:ascii="仿宋" w:hAnsi="仿宋" w:eastAsia="仿宋" w:cs="仿宋"/>
          <w:b w:val="0"/>
          <w:bCs w:val="0"/>
        </w:rPr>
      </w:pPr>
      <w:r>
        <w:rPr>
          <w:rFonts w:hint="eastAsia" w:ascii="仿宋" w:hAnsi="仿宋" w:eastAsia="仿宋" w:cs="仿宋"/>
          <w:b w:val="0"/>
          <w:bCs w:val="0"/>
          <w:sz w:val="32"/>
          <w:szCs w:val="32"/>
        </w:rPr>
        <w:t xml:space="preserve">    第四条  评选范围：凡在我市注册并持有有效营业执照、建筑业企业资质证书、安全生产许可证、取得执业健康安全管理和环境管理体系认证证书的包头建筑业协会会员单位开展。</w:t>
      </w:r>
    </w:p>
    <w:p>
      <w:pPr>
        <w:spacing w:line="660" w:lineRule="exact"/>
        <w:ind w:firstLine="640"/>
        <w:rPr>
          <w:rFonts w:ascii="仿宋" w:hAnsi="仿宋" w:eastAsia="仿宋" w:cs="仿宋"/>
          <w:b w:val="0"/>
          <w:bCs w:val="0"/>
          <w:sz w:val="32"/>
          <w:szCs w:val="32"/>
        </w:rPr>
      </w:pPr>
      <w:r>
        <w:rPr>
          <w:rFonts w:hint="eastAsia" w:ascii="仿宋" w:hAnsi="仿宋" w:eastAsia="仿宋" w:cs="仿宋"/>
          <w:b w:val="0"/>
          <w:bCs w:val="0"/>
          <w:sz w:val="32"/>
          <w:szCs w:val="32"/>
        </w:rPr>
        <w:t>第五条  包头市建设工程安全管理优秀企业申报条件：</w:t>
      </w:r>
    </w:p>
    <w:p>
      <w:pPr>
        <w:spacing w:line="660" w:lineRule="exact"/>
        <w:ind w:firstLine="640"/>
        <w:rPr>
          <w:rFonts w:ascii="仿宋" w:hAnsi="仿宋" w:eastAsia="仿宋" w:cs="仿宋"/>
          <w:b w:val="0"/>
          <w:bCs w:val="0"/>
          <w:sz w:val="32"/>
          <w:szCs w:val="32"/>
        </w:rPr>
      </w:pP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rPr>
        <w:t>认真贯彻党的路线、方针、政策，坚持落实科学发展观，改革创新，遵纪守法，自觉维护建筑市场秩序，严格执行国家、行业颁布的有关工程建设安全管理的法律、法规及相关标准制度。</w:t>
      </w:r>
    </w:p>
    <w:p>
      <w:pPr>
        <w:spacing w:line="660" w:lineRule="exact"/>
        <w:ind w:firstLine="640"/>
        <w:rPr>
          <w:rFonts w:ascii="仿宋" w:hAnsi="仿宋" w:eastAsia="仿宋" w:cs="仿宋"/>
          <w:b w:val="0"/>
          <w:bCs w:val="0"/>
          <w:sz w:val="32"/>
          <w:szCs w:val="32"/>
        </w:rPr>
      </w:pP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rPr>
        <w:t>有完善的安全生产保证体系并能有效运行，建立健全了各项安全生产管理制度，坚持按照《施工企业安全生产评价标准》（JGJ/T77-2010）开展自评工作。</w:t>
      </w:r>
    </w:p>
    <w:p>
      <w:pPr>
        <w:spacing w:line="660" w:lineRule="exact"/>
        <w:ind w:firstLine="599"/>
        <w:rPr>
          <w:rFonts w:ascii="仿宋" w:hAnsi="仿宋" w:eastAsia="仿宋" w:cs="仿宋"/>
          <w:b w:val="0"/>
          <w:bCs w:val="0"/>
          <w:sz w:val="32"/>
          <w:szCs w:val="32"/>
        </w:rPr>
      </w:pP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rPr>
        <w:t>企业法人及主要负责人对安全生产工作重视，能定期召开安全生产会议和开展企业内部安全生产检查,有明确的安全施工奖罚规定并能严格执行。</w:t>
      </w:r>
    </w:p>
    <w:p>
      <w:pPr>
        <w:spacing w:line="660" w:lineRule="exact"/>
        <w:ind w:firstLine="599"/>
        <w:rPr>
          <w:rFonts w:ascii="仿宋" w:hAnsi="仿宋" w:eastAsia="仿宋" w:cs="仿宋"/>
          <w:b w:val="0"/>
          <w:bCs w:val="0"/>
          <w:sz w:val="32"/>
          <w:szCs w:val="32"/>
        </w:rPr>
      </w:pP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企业有专职的安全生产管理部门和符合安全条件、专业配置合理和规定数量的管理人员，能够不断提高和改进施工现场临时设施标准化、安全防护工具化、安全管理智能化水平，安全生产投入能按规定落实到位。</w:t>
      </w:r>
    </w:p>
    <w:p>
      <w:pPr>
        <w:spacing w:line="660" w:lineRule="exact"/>
        <w:rPr>
          <w:rFonts w:ascii="仿宋" w:hAnsi="仿宋" w:eastAsia="仿宋" w:cs="仿宋"/>
          <w:b w:val="0"/>
          <w:bCs w:val="0"/>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rPr>
        <w:t>近</w:t>
      </w:r>
      <w:r>
        <w:rPr>
          <w:rFonts w:hint="eastAsia" w:ascii="仿宋" w:hAnsi="仿宋" w:eastAsia="仿宋" w:cs="仿宋"/>
          <w:b w:val="0"/>
          <w:bCs w:val="0"/>
          <w:sz w:val="32"/>
          <w:szCs w:val="32"/>
          <w:lang w:val="en-US" w:eastAsia="zh-CN"/>
        </w:rPr>
        <w:t>两</w:t>
      </w:r>
      <w:r>
        <w:rPr>
          <w:rFonts w:hint="eastAsia" w:ascii="仿宋" w:hAnsi="仿宋" w:eastAsia="仿宋" w:cs="仿宋"/>
          <w:b w:val="0"/>
          <w:bCs w:val="0"/>
          <w:sz w:val="32"/>
          <w:szCs w:val="32"/>
        </w:rPr>
        <w:t>年企业安全生产管理能力和管理水平在我市同行业中居领先水平，并满足以下条件：</w:t>
      </w:r>
    </w:p>
    <w:p>
      <w:pPr>
        <w:spacing w:line="660" w:lineRule="exact"/>
        <w:ind w:firstLine="640"/>
        <w:rPr>
          <w:rFonts w:ascii="仿宋" w:hAnsi="仿宋" w:eastAsia="仿宋" w:cs="仿宋"/>
          <w:b w:val="0"/>
          <w:bCs w:val="0"/>
          <w:color w:val="000000"/>
          <w:sz w:val="32"/>
          <w:szCs w:val="32"/>
        </w:rPr>
      </w:pPr>
      <w:r>
        <w:rPr>
          <w:rFonts w:hint="eastAsia" w:ascii="仿宋" w:hAnsi="仿宋" w:eastAsia="仿宋" w:cs="仿宋"/>
          <w:b w:val="0"/>
          <w:bCs w:val="0"/>
          <w:sz w:val="32"/>
          <w:szCs w:val="32"/>
        </w:rPr>
        <w:t>1、</w:t>
      </w:r>
      <w:r>
        <w:rPr>
          <w:rFonts w:hint="eastAsia" w:ascii="仿宋" w:hAnsi="仿宋" w:eastAsia="仿宋" w:cs="仿宋"/>
          <w:b w:val="0"/>
          <w:bCs w:val="0"/>
          <w:color w:val="000000"/>
          <w:sz w:val="32"/>
          <w:szCs w:val="32"/>
        </w:rPr>
        <w:t>近</w:t>
      </w:r>
      <w:r>
        <w:rPr>
          <w:rFonts w:hint="eastAsia" w:ascii="仿宋" w:hAnsi="仿宋" w:eastAsia="仿宋" w:cs="仿宋"/>
          <w:b w:val="0"/>
          <w:bCs w:val="0"/>
          <w:color w:val="000000"/>
          <w:sz w:val="32"/>
          <w:szCs w:val="32"/>
          <w:lang w:val="en-US" w:eastAsia="zh-CN"/>
        </w:rPr>
        <w:t>两</w:t>
      </w:r>
      <w:r>
        <w:rPr>
          <w:rFonts w:hint="eastAsia" w:ascii="仿宋" w:hAnsi="仿宋" w:eastAsia="仿宋" w:cs="仿宋"/>
          <w:b w:val="0"/>
          <w:bCs w:val="0"/>
          <w:color w:val="000000"/>
          <w:sz w:val="32"/>
          <w:szCs w:val="32"/>
        </w:rPr>
        <w:t>年承建或参与的工程项目至少有1项市级安全标准化示范工地。</w:t>
      </w:r>
    </w:p>
    <w:p>
      <w:pPr>
        <w:spacing w:line="660" w:lineRule="exact"/>
        <w:ind w:firstLine="640"/>
        <w:rPr>
          <w:rFonts w:ascii="仿宋" w:hAnsi="仿宋" w:eastAsia="仿宋" w:cs="仿宋"/>
          <w:b w:val="0"/>
          <w:bCs w:val="0"/>
          <w:sz w:val="32"/>
          <w:szCs w:val="32"/>
        </w:rPr>
      </w:pPr>
      <w:r>
        <w:rPr>
          <w:rFonts w:hint="eastAsia" w:ascii="仿宋" w:hAnsi="仿宋" w:eastAsia="仿宋" w:cs="仿宋"/>
          <w:b w:val="0"/>
          <w:bCs w:val="0"/>
          <w:sz w:val="32"/>
          <w:szCs w:val="32"/>
        </w:rPr>
        <w:t>2、近</w:t>
      </w:r>
      <w:r>
        <w:rPr>
          <w:rFonts w:hint="eastAsia" w:ascii="仿宋" w:hAnsi="仿宋" w:eastAsia="仿宋" w:cs="仿宋"/>
          <w:b w:val="0"/>
          <w:bCs w:val="0"/>
          <w:sz w:val="32"/>
          <w:szCs w:val="32"/>
          <w:lang w:val="en-US" w:eastAsia="zh-CN"/>
        </w:rPr>
        <w:t>两</w:t>
      </w:r>
      <w:r>
        <w:rPr>
          <w:rFonts w:hint="eastAsia" w:ascii="仿宋" w:hAnsi="仿宋" w:eastAsia="仿宋" w:cs="仿宋"/>
          <w:b w:val="0"/>
          <w:bCs w:val="0"/>
          <w:sz w:val="32"/>
          <w:szCs w:val="32"/>
        </w:rPr>
        <w:t>年在我市建筑安全大检查及监督机构日常检查中无被全面停工的工程项目。</w:t>
      </w:r>
    </w:p>
    <w:p>
      <w:pPr>
        <w:spacing w:line="660" w:lineRule="exact"/>
        <w:ind w:firstLine="640"/>
        <w:rPr>
          <w:rFonts w:ascii="仿宋" w:hAnsi="仿宋" w:eastAsia="仿宋" w:cs="仿宋"/>
          <w:b w:val="0"/>
          <w:bCs w:val="0"/>
          <w:sz w:val="32"/>
          <w:szCs w:val="32"/>
        </w:rPr>
      </w:pPr>
      <w:r>
        <w:rPr>
          <w:rFonts w:hint="eastAsia" w:ascii="仿宋" w:hAnsi="仿宋" w:eastAsia="仿宋" w:cs="仿宋"/>
          <w:b w:val="0"/>
          <w:bCs w:val="0"/>
          <w:sz w:val="32"/>
          <w:szCs w:val="32"/>
        </w:rPr>
        <w:t>3、近两年未发生过较大以上安全生产事故。</w:t>
      </w:r>
    </w:p>
    <w:p>
      <w:pPr>
        <w:spacing w:line="660" w:lineRule="exact"/>
        <w:ind w:firstLine="599"/>
        <w:jc w:val="center"/>
        <w:rPr>
          <w:rFonts w:ascii="仿宋" w:hAnsi="仿宋" w:eastAsia="仿宋" w:cs="仿宋"/>
          <w:b/>
          <w:bCs/>
          <w:sz w:val="32"/>
          <w:szCs w:val="32"/>
        </w:rPr>
      </w:pPr>
      <w:r>
        <w:rPr>
          <w:rFonts w:hint="eastAsia" w:ascii="仿宋" w:hAnsi="仿宋" w:eastAsia="仿宋" w:cs="仿宋"/>
          <w:b/>
          <w:bCs/>
          <w:sz w:val="32"/>
          <w:szCs w:val="32"/>
        </w:rPr>
        <w:t>第三章  申报资料及评审程序</w:t>
      </w:r>
    </w:p>
    <w:p>
      <w:pPr>
        <w:spacing w:line="660" w:lineRule="exact"/>
        <w:rPr>
          <w:rFonts w:ascii="仿宋" w:hAnsi="仿宋" w:eastAsia="仿宋" w:cs="仿宋"/>
          <w:b w:val="0"/>
          <w:bCs w:val="0"/>
          <w:sz w:val="32"/>
          <w:szCs w:val="32"/>
        </w:rPr>
      </w:pPr>
      <w:r>
        <w:rPr>
          <w:rFonts w:hint="eastAsia" w:ascii="仿宋" w:hAnsi="仿宋" w:eastAsia="仿宋" w:cs="仿宋"/>
          <w:b w:val="0"/>
          <w:bCs w:val="0"/>
          <w:sz w:val="32"/>
          <w:szCs w:val="32"/>
        </w:rPr>
        <w:t xml:space="preserve">    第六条  申报资料</w:t>
      </w:r>
    </w:p>
    <w:p>
      <w:pPr>
        <w:spacing w:line="660" w:lineRule="exact"/>
        <w:ind w:firstLine="64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rPr>
        <w:t>包头市建设工程安全管理优秀企业申报表</w:t>
      </w:r>
      <w:r>
        <w:rPr>
          <w:rFonts w:hint="eastAsia" w:ascii="仿宋" w:hAnsi="仿宋" w:eastAsia="仿宋" w:cs="仿宋"/>
          <w:b w:val="0"/>
          <w:bCs w:val="0"/>
          <w:sz w:val="32"/>
          <w:szCs w:val="32"/>
          <w:lang w:eastAsia="zh-CN"/>
        </w:rPr>
        <w:t>；</w:t>
      </w:r>
    </w:p>
    <w:p>
      <w:pPr>
        <w:spacing w:line="660" w:lineRule="exact"/>
        <w:ind w:firstLine="64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rPr>
        <w:t>营业执照、资质证书、安全生产许可证（含年检合格页）</w:t>
      </w:r>
      <w:r>
        <w:rPr>
          <w:rFonts w:hint="eastAsia" w:ascii="仿宋" w:hAnsi="仿宋" w:eastAsia="仿宋" w:cs="仿宋"/>
          <w:b w:val="0"/>
          <w:bCs w:val="0"/>
          <w:sz w:val="32"/>
          <w:szCs w:val="32"/>
          <w:lang w:eastAsia="zh-CN"/>
        </w:rPr>
        <w:t>；</w:t>
      </w:r>
    </w:p>
    <w:p>
      <w:pPr>
        <w:spacing w:line="660" w:lineRule="exact"/>
        <w:ind w:firstLine="64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rPr>
        <w:t>企业</w:t>
      </w:r>
      <w:r>
        <w:rPr>
          <w:rFonts w:hint="eastAsia" w:ascii="仿宋" w:hAnsi="仿宋" w:eastAsia="仿宋" w:cs="仿宋"/>
          <w:b w:val="0"/>
          <w:bCs w:val="0"/>
          <w:sz w:val="32"/>
          <w:szCs w:val="32"/>
          <w:lang w:val="en-US" w:eastAsia="zh-CN"/>
        </w:rPr>
        <w:t>定期</w:t>
      </w:r>
      <w:r>
        <w:rPr>
          <w:rFonts w:hint="eastAsia" w:ascii="仿宋" w:hAnsi="仿宋" w:eastAsia="仿宋" w:cs="仿宋"/>
          <w:b w:val="0"/>
          <w:bCs w:val="0"/>
          <w:sz w:val="32"/>
          <w:szCs w:val="32"/>
        </w:rPr>
        <w:t>组织召开安全生产工作会的文件、内容、形成的会议记录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安全检查的文件，下发的整改通知单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2022年其中一次即可</w:t>
      </w:r>
      <w:r>
        <w:rPr>
          <w:rFonts w:hint="eastAsia" w:ascii="仿宋" w:hAnsi="仿宋" w:eastAsia="仿宋" w:cs="仿宋"/>
          <w:b w:val="0"/>
          <w:bCs w:val="0"/>
          <w:sz w:val="32"/>
          <w:szCs w:val="32"/>
          <w:lang w:eastAsia="zh-CN"/>
        </w:rPr>
        <w:t>）；</w:t>
      </w:r>
    </w:p>
    <w:p>
      <w:pPr>
        <w:spacing w:line="660" w:lineRule="exact"/>
        <w:ind w:firstLine="64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企业专职安全生产管理部门设置情况及人员配置情况</w:t>
      </w:r>
      <w:r>
        <w:rPr>
          <w:rFonts w:hint="eastAsia" w:ascii="仿宋" w:hAnsi="仿宋" w:eastAsia="仿宋" w:cs="仿宋"/>
          <w:b w:val="0"/>
          <w:bCs w:val="0"/>
          <w:sz w:val="32"/>
          <w:szCs w:val="32"/>
          <w:lang w:eastAsia="zh-CN"/>
        </w:rPr>
        <w:t>；</w:t>
      </w:r>
    </w:p>
    <w:p>
      <w:pPr>
        <w:spacing w:line="660" w:lineRule="exact"/>
        <w:ind w:firstLine="64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rPr>
        <w:t>企业安全生产标准化工作的文件</w:t>
      </w:r>
      <w:r>
        <w:rPr>
          <w:rFonts w:hint="eastAsia" w:ascii="仿宋" w:hAnsi="仿宋" w:eastAsia="仿宋" w:cs="仿宋"/>
          <w:b w:val="0"/>
          <w:bCs w:val="0"/>
          <w:sz w:val="32"/>
          <w:szCs w:val="32"/>
          <w:lang w:val="en-US" w:eastAsia="zh-CN"/>
        </w:rPr>
        <w:t>目录和</w:t>
      </w:r>
      <w:r>
        <w:rPr>
          <w:rFonts w:hint="eastAsia" w:ascii="仿宋" w:hAnsi="仿宋" w:eastAsia="仿宋" w:cs="仿宋"/>
          <w:b w:val="0"/>
          <w:bCs w:val="0"/>
          <w:sz w:val="32"/>
          <w:szCs w:val="32"/>
        </w:rPr>
        <w:t>图集</w:t>
      </w:r>
      <w:r>
        <w:rPr>
          <w:rFonts w:hint="eastAsia" w:ascii="仿宋" w:hAnsi="仿宋" w:eastAsia="仿宋" w:cs="仿宋"/>
          <w:b w:val="0"/>
          <w:bCs w:val="0"/>
          <w:sz w:val="32"/>
          <w:szCs w:val="32"/>
          <w:lang w:val="en-US" w:eastAsia="zh-CN"/>
        </w:rPr>
        <w:t>封皮</w:t>
      </w:r>
      <w:r>
        <w:rPr>
          <w:rFonts w:hint="eastAsia" w:ascii="仿宋" w:hAnsi="仿宋" w:eastAsia="仿宋" w:cs="仿宋"/>
          <w:b w:val="0"/>
          <w:bCs w:val="0"/>
          <w:sz w:val="32"/>
          <w:szCs w:val="32"/>
          <w:lang w:eastAsia="zh-CN"/>
        </w:rPr>
        <w:t>；</w:t>
      </w:r>
    </w:p>
    <w:p>
      <w:pPr>
        <w:spacing w:line="660" w:lineRule="exact"/>
        <w:ind w:firstLine="64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六、</w:t>
      </w:r>
      <w:r>
        <w:rPr>
          <w:rFonts w:hint="eastAsia" w:ascii="仿宋" w:hAnsi="仿宋" w:eastAsia="仿宋" w:cs="仿宋"/>
          <w:b w:val="0"/>
          <w:bCs w:val="0"/>
          <w:sz w:val="32"/>
          <w:szCs w:val="32"/>
        </w:rPr>
        <w:t>有关获奖文件</w:t>
      </w:r>
      <w:r>
        <w:rPr>
          <w:rFonts w:hint="eastAsia" w:ascii="仿宋" w:hAnsi="仿宋" w:eastAsia="仿宋" w:cs="仿宋"/>
          <w:b w:val="0"/>
          <w:bCs w:val="0"/>
          <w:sz w:val="32"/>
          <w:szCs w:val="32"/>
          <w:lang w:val="en-US" w:eastAsia="zh-CN"/>
        </w:rPr>
        <w:t>或</w:t>
      </w:r>
      <w:r>
        <w:rPr>
          <w:rFonts w:hint="eastAsia" w:ascii="仿宋" w:hAnsi="仿宋" w:eastAsia="仿宋" w:cs="仿宋"/>
          <w:b w:val="0"/>
          <w:bCs w:val="0"/>
          <w:sz w:val="32"/>
          <w:szCs w:val="32"/>
        </w:rPr>
        <w:t>证书</w:t>
      </w:r>
      <w:r>
        <w:rPr>
          <w:rFonts w:hint="eastAsia" w:ascii="仿宋" w:hAnsi="仿宋" w:eastAsia="仿宋" w:cs="仿宋"/>
          <w:b w:val="0"/>
          <w:bCs w:val="0"/>
          <w:sz w:val="32"/>
          <w:szCs w:val="32"/>
          <w:lang w:eastAsia="zh-CN"/>
        </w:rPr>
        <w:t>；</w:t>
      </w:r>
    </w:p>
    <w:p>
      <w:pPr>
        <w:spacing w:beforeAutospacing="0" w:afterAutospacing="0" w:line="360" w:lineRule="auto"/>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w:t>
      </w:r>
      <w:r>
        <w:rPr>
          <w:rFonts w:hint="eastAsia" w:ascii="仿宋" w:hAnsi="仿宋" w:eastAsia="仿宋" w:cs="仿宋"/>
          <w:b w:val="0"/>
          <w:bCs w:val="0"/>
          <w:color w:val="000000"/>
          <w:sz w:val="32"/>
          <w:szCs w:val="32"/>
        </w:rPr>
        <w:t>各申报企业在规定时间内</w:t>
      </w:r>
      <w:r>
        <w:rPr>
          <w:rFonts w:hint="eastAsia" w:ascii="仿宋" w:hAnsi="仿宋" w:eastAsia="仿宋" w:cs="仿宋"/>
          <w:b w:val="0"/>
          <w:bCs w:val="0"/>
          <w:color w:val="000000"/>
          <w:sz w:val="32"/>
          <w:szCs w:val="32"/>
          <w:lang w:val="en-US" w:eastAsia="zh-CN"/>
        </w:rPr>
        <w:t>登录包头建筑业协会官网，在争先创优窗口，</w:t>
      </w:r>
      <w:r>
        <w:rPr>
          <w:rFonts w:hint="eastAsia" w:ascii="仿宋" w:hAnsi="仿宋" w:eastAsia="仿宋" w:cs="仿宋"/>
          <w:b w:val="0"/>
          <w:bCs w:val="0"/>
          <w:sz w:val="32"/>
          <w:szCs w:val="32"/>
          <w:lang w:val="en-US" w:eastAsia="zh-CN"/>
        </w:rPr>
        <w:t>按上述一至六所要求的资料提供PDF格式扫描件上传申报系统。</w:t>
      </w:r>
    </w:p>
    <w:p>
      <w:pPr>
        <w:spacing w:line="580" w:lineRule="exact"/>
        <w:jc w:val="center"/>
        <w:rPr>
          <w:rFonts w:ascii="仿宋" w:hAnsi="仿宋" w:eastAsia="仿宋" w:cs="仿宋"/>
          <w:b/>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rPr>
        <w:t>章  复查和评审</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条</w:t>
      </w:r>
      <w:r>
        <w:rPr>
          <w:rFonts w:hint="eastAsia" w:ascii="仿宋" w:hAnsi="仿宋" w:eastAsia="仿宋" w:cs="仿宋"/>
          <w:b/>
          <w:color w:val="auto"/>
          <w:sz w:val="32"/>
          <w:szCs w:val="32"/>
        </w:rPr>
        <w:t xml:space="preserve"> </w:t>
      </w:r>
      <w:r>
        <w:rPr>
          <w:rFonts w:hint="eastAsia" w:ascii="仿宋" w:hAnsi="仿宋" w:eastAsia="仿宋" w:cs="仿宋"/>
          <w:color w:val="auto"/>
          <w:sz w:val="32"/>
          <w:szCs w:val="32"/>
        </w:rPr>
        <w:t xml:space="preserve"> 包头建筑业协会对上报材料的完整性、真实性进行初审，负责组织评审委员会对企业进行复查及评审。</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 xml:space="preserve">条  </w:t>
      </w:r>
      <w:r>
        <w:rPr>
          <w:rFonts w:hint="eastAsia" w:ascii="仿宋" w:hAnsi="仿宋" w:eastAsia="仿宋" w:cs="仿宋"/>
          <w:b w:val="0"/>
          <w:bCs w:val="0"/>
          <w:sz w:val="32"/>
          <w:szCs w:val="32"/>
        </w:rPr>
        <w:t>包头市建设工程安全管理优秀企业</w:t>
      </w:r>
      <w:r>
        <w:rPr>
          <w:rFonts w:hint="eastAsia" w:ascii="仿宋" w:hAnsi="仿宋" w:eastAsia="仿宋" w:cs="仿宋"/>
          <w:color w:val="auto"/>
          <w:sz w:val="32"/>
          <w:szCs w:val="32"/>
        </w:rPr>
        <w:t>评审结果在“包头建筑业协会网站”公示</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个工作日，无异议后由包头</w:t>
      </w:r>
      <w:r>
        <w:rPr>
          <w:rFonts w:hint="eastAsia" w:ascii="仿宋" w:hAnsi="仿宋" w:eastAsia="仿宋" w:cs="仿宋"/>
          <w:color w:val="auto"/>
          <w:sz w:val="32"/>
          <w:szCs w:val="32"/>
          <w:lang w:val="en-US" w:eastAsia="zh-CN"/>
        </w:rPr>
        <w:t>建筑业协会</w:t>
      </w:r>
      <w:r>
        <w:rPr>
          <w:rFonts w:hint="eastAsia" w:ascii="仿宋" w:hAnsi="仿宋" w:eastAsia="仿宋" w:cs="仿宋"/>
          <w:color w:val="auto"/>
          <w:sz w:val="32"/>
          <w:szCs w:val="32"/>
        </w:rPr>
        <w:t>进行表彰。</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rPr>
        <w:t>条</w:t>
      </w:r>
      <w:r>
        <w:rPr>
          <w:rFonts w:hint="eastAsia" w:ascii="仿宋" w:hAnsi="仿宋" w:eastAsia="仿宋" w:cs="仿宋"/>
          <w:b/>
          <w:color w:val="auto"/>
          <w:sz w:val="32"/>
          <w:szCs w:val="32"/>
        </w:rPr>
        <w:t xml:space="preserve"> </w:t>
      </w:r>
      <w:r>
        <w:rPr>
          <w:rFonts w:hint="eastAsia" w:ascii="仿宋" w:hAnsi="仿宋" w:eastAsia="仿宋" w:cs="仿宋"/>
          <w:color w:val="auto"/>
          <w:sz w:val="32"/>
          <w:szCs w:val="32"/>
        </w:rPr>
        <w:t xml:space="preserve"> 获得</w:t>
      </w:r>
      <w:r>
        <w:rPr>
          <w:rFonts w:hint="eastAsia" w:ascii="仿宋" w:hAnsi="仿宋" w:eastAsia="仿宋" w:cs="仿宋"/>
          <w:b w:val="0"/>
          <w:bCs w:val="0"/>
          <w:sz w:val="32"/>
          <w:szCs w:val="32"/>
        </w:rPr>
        <w:t>包头市建设工程安全管理优秀企业</w:t>
      </w:r>
      <w:r>
        <w:rPr>
          <w:rFonts w:hint="eastAsia" w:ascii="仿宋" w:hAnsi="仿宋" w:eastAsia="仿宋" w:cs="仿宋"/>
          <w:color w:val="auto"/>
          <w:sz w:val="32"/>
          <w:szCs w:val="32"/>
        </w:rPr>
        <w:t>称号的，由包头建筑业协会优先推荐申报自治区、全国优秀建筑企业。</w:t>
      </w:r>
    </w:p>
    <w:p>
      <w:pPr>
        <w:spacing w:line="580" w:lineRule="exact"/>
        <w:jc w:val="center"/>
        <w:rPr>
          <w:rFonts w:hint="eastAsia" w:ascii="仿宋" w:hAnsi="仿宋" w:eastAsia="仿宋" w:cs="仿宋"/>
          <w:b/>
          <w:color w:val="auto"/>
          <w:sz w:val="32"/>
          <w:szCs w:val="32"/>
        </w:rPr>
      </w:pPr>
    </w:p>
    <w:p>
      <w:pPr>
        <w:spacing w:line="580" w:lineRule="exact"/>
        <w:ind w:firstLine="643" w:firstLineChars="200"/>
        <w:jc w:val="center"/>
        <w:rPr>
          <w:rFonts w:hint="eastAsia" w:ascii="仿宋" w:hAnsi="仿宋" w:eastAsia="仿宋" w:cs="仿宋"/>
          <w:b/>
          <w:bCs/>
          <w:color w:val="auto"/>
          <w:sz w:val="32"/>
          <w:szCs w:val="32"/>
        </w:rPr>
      </w:pPr>
    </w:p>
    <w:p>
      <w:pPr>
        <w:spacing w:line="580" w:lineRule="exact"/>
        <w:ind w:firstLine="643" w:firstLineChars="20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章  监督管理</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第十条 </w:t>
      </w:r>
      <w:r>
        <w:rPr>
          <w:rFonts w:hint="eastAsia" w:ascii="仿宋" w:hAnsi="仿宋" w:eastAsia="仿宋" w:cs="仿宋"/>
          <w:b w:val="0"/>
          <w:bCs w:val="0"/>
          <w:sz w:val="32"/>
          <w:szCs w:val="32"/>
        </w:rPr>
        <w:t>包头市建设工程安全管理优秀企业</w:t>
      </w:r>
      <w:r>
        <w:rPr>
          <w:rFonts w:hint="eastAsia" w:ascii="仿宋" w:hAnsi="仿宋" w:eastAsia="仿宋" w:cs="仿宋"/>
          <w:color w:val="auto"/>
          <w:sz w:val="32"/>
          <w:szCs w:val="32"/>
        </w:rPr>
        <w:t>评选工作接受社会各界监督，任何单位和个人如对评选结果有异议的，均有权向政府主管部门和包头建筑业协会反馈和投诉。</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条 参评企业在申请</w:t>
      </w:r>
      <w:r>
        <w:rPr>
          <w:rFonts w:hint="eastAsia" w:ascii="仿宋" w:hAnsi="仿宋" w:eastAsia="仿宋" w:cs="仿宋"/>
          <w:b w:val="0"/>
          <w:bCs w:val="0"/>
          <w:sz w:val="32"/>
          <w:szCs w:val="32"/>
        </w:rPr>
        <w:t>包头市建设工程安全管理优秀企业</w:t>
      </w:r>
      <w:r>
        <w:rPr>
          <w:rFonts w:hint="eastAsia" w:ascii="仿宋" w:hAnsi="仿宋" w:eastAsia="仿宋" w:cs="仿宋"/>
          <w:color w:val="auto"/>
          <w:sz w:val="32"/>
          <w:szCs w:val="32"/>
        </w:rPr>
        <w:t>评选过程中，不得有行贿、隐瞒事实、弄虚作假等行为。如发现有上述行为的，取消其参评资格；对已获得</w:t>
      </w:r>
      <w:r>
        <w:rPr>
          <w:rFonts w:hint="eastAsia" w:ascii="仿宋" w:hAnsi="仿宋" w:eastAsia="仿宋" w:cs="仿宋"/>
          <w:b w:val="0"/>
          <w:bCs w:val="0"/>
          <w:sz w:val="32"/>
          <w:szCs w:val="32"/>
        </w:rPr>
        <w:t>包头市建设工程安全管理优秀企业</w:t>
      </w:r>
      <w:r>
        <w:rPr>
          <w:rFonts w:hint="eastAsia" w:ascii="仿宋" w:hAnsi="仿宋" w:eastAsia="仿宋" w:cs="仿宋"/>
          <w:color w:val="auto"/>
          <w:sz w:val="32"/>
          <w:szCs w:val="32"/>
        </w:rPr>
        <w:t>的予以取消资格并进行公告，且两年内不得重新申请。因虚假申报对社会公共利益造成损害或引发纠纷的，由参评单位及其有关责任人承担相关责任。</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条 参与评选的人员，应遵守相关法律，秉公办事、廉洁自律。对于有影响评选结果公平、公正行为的人员，包头建筑业协会应当视其情节轻重和造成的后果，予以通报批评、取消其参加评选工作资格等处理。</w:t>
      </w:r>
    </w:p>
    <w:p>
      <w:pPr>
        <w:spacing w:line="580" w:lineRule="exact"/>
        <w:ind w:firstLine="643" w:firstLineChars="20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章  附  则</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条  本办法由包头建筑业协会制定，负责解释。</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条  本办法自发布之日起施行。</w:t>
      </w: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both"/>
        <w:rPr>
          <w:rFonts w:ascii="仿宋" w:hAnsi="仿宋" w:eastAsia="仿宋"/>
          <w:i/>
          <w:sz w:val="32"/>
          <w:szCs w:val="32"/>
        </w:rPr>
      </w:pPr>
    </w:p>
    <w:p>
      <w:pPr>
        <w:spacing w:line="600" w:lineRule="exact"/>
        <w:jc w:val="center"/>
        <w:rPr>
          <w:rFonts w:ascii="仿宋" w:hAnsi="仿宋" w:eastAsia="仿宋"/>
          <w:i/>
          <w:sz w:val="32"/>
          <w:szCs w:val="32"/>
        </w:rPr>
      </w:pPr>
    </w:p>
    <w:p>
      <w:pPr>
        <w:spacing w:line="600" w:lineRule="exact"/>
        <w:jc w:val="center"/>
        <w:rPr>
          <w:rFonts w:ascii="仿宋" w:hAnsi="仿宋" w:eastAsia="仿宋" w:cs="方正小标宋简体"/>
          <w:b/>
          <w:bCs/>
          <w:sz w:val="44"/>
          <w:szCs w:val="44"/>
        </w:rPr>
      </w:pPr>
      <w:r>
        <w:rPr>
          <w:rFonts w:hint="eastAsia" w:ascii="仿宋" w:hAnsi="仿宋" w:eastAsia="仿宋" w:cs="方正小标宋简体"/>
          <w:b/>
          <w:bCs/>
          <w:sz w:val="44"/>
          <w:szCs w:val="44"/>
        </w:rPr>
        <w:t>包头市建设工程安全管理优秀企业</w:t>
      </w:r>
    </w:p>
    <w:p>
      <w:pPr>
        <w:spacing w:line="600" w:lineRule="exact"/>
        <w:jc w:val="center"/>
        <w:rPr>
          <w:rFonts w:ascii="仿宋" w:hAnsi="仿宋" w:eastAsia="仿宋" w:cs="方正小标宋简体"/>
          <w:b/>
          <w:bCs/>
          <w:sz w:val="52"/>
          <w:szCs w:val="52"/>
        </w:rPr>
      </w:pPr>
    </w:p>
    <w:p>
      <w:pPr>
        <w:spacing w:line="600" w:lineRule="exact"/>
        <w:jc w:val="center"/>
        <w:rPr>
          <w:rFonts w:ascii="仿宋" w:hAnsi="仿宋" w:eastAsia="仿宋" w:cs="方正小标宋简体"/>
          <w:b/>
          <w:bCs/>
          <w:i/>
          <w:sz w:val="52"/>
          <w:szCs w:val="52"/>
        </w:rPr>
      </w:pPr>
    </w:p>
    <w:p>
      <w:pPr>
        <w:spacing w:line="600" w:lineRule="exact"/>
        <w:jc w:val="center"/>
        <w:rPr>
          <w:rFonts w:ascii="仿宋" w:hAnsi="仿宋" w:eastAsia="仿宋" w:cs="方正小标宋简体"/>
          <w:b/>
          <w:bCs/>
          <w:sz w:val="52"/>
          <w:szCs w:val="5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仿宋" w:hAnsi="仿宋" w:eastAsia="仿宋" w:cs="方正小标宋简体"/>
          <w:b/>
          <w:bCs/>
          <w:sz w:val="72"/>
          <w:szCs w:val="72"/>
        </w:rPr>
      </w:pPr>
      <w:r>
        <w:rPr>
          <w:rFonts w:hint="eastAsia" w:ascii="仿宋" w:hAnsi="仿宋" w:eastAsia="仿宋" w:cs="方正小标宋简体"/>
          <w:b/>
          <w:bCs/>
          <w:sz w:val="72"/>
          <w:szCs w:val="72"/>
        </w:rPr>
        <w:t>申 报 表</w:t>
      </w:r>
    </w:p>
    <w:p>
      <w:pPr>
        <w:spacing w:line="600" w:lineRule="exact"/>
        <w:jc w:val="center"/>
        <w:rPr>
          <w:rFonts w:ascii="仿宋" w:hAnsi="仿宋" w:eastAsia="仿宋" w:cs="方正小标宋简体"/>
          <w:b/>
          <w:bCs/>
          <w:sz w:val="52"/>
          <w:szCs w:val="52"/>
        </w:rPr>
      </w:pPr>
    </w:p>
    <w:p>
      <w:pPr>
        <w:spacing w:line="600" w:lineRule="exact"/>
        <w:rPr>
          <w:rFonts w:ascii="仿宋" w:hAnsi="仿宋" w:eastAsia="仿宋" w:cs="仿宋_GB2312"/>
          <w:b/>
          <w:bCs/>
          <w:sz w:val="44"/>
          <w:szCs w:val="44"/>
        </w:rPr>
      </w:pPr>
    </w:p>
    <w:p>
      <w:pPr>
        <w:spacing w:line="600" w:lineRule="exact"/>
        <w:rPr>
          <w:rFonts w:ascii="仿宋" w:hAnsi="仿宋" w:eastAsia="仿宋" w:cs="仿宋_GB2312"/>
          <w:b/>
          <w:bCs/>
          <w:sz w:val="44"/>
          <w:szCs w:val="44"/>
        </w:rPr>
      </w:pPr>
    </w:p>
    <w:p>
      <w:pPr>
        <w:spacing w:line="600" w:lineRule="exact"/>
        <w:rPr>
          <w:rFonts w:ascii="仿宋" w:hAnsi="仿宋" w:eastAsia="仿宋" w:cs="仿宋"/>
          <w:b/>
          <w:bCs/>
          <w:sz w:val="36"/>
          <w:szCs w:val="36"/>
        </w:rPr>
      </w:pPr>
      <w:r>
        <w:rPr>
          <w:rFonts w:hint="eastAsia" w:ascii="仿宋" w:hAnsi="仿宋" w:eastAsia="仿宋" w:cs="仿宋_GB2312"/>
          <w:b/>
          <w:bCs/>
          <w:sz w:val="36"/>
          <w:szCs w:val="36"/>
        </w:rPr>
        <w:t xml:space="preserve">   </w:t>
      </w:r>
      <w:r>
        <w:rPr>
          <w:rFonts w:hint="eastAsia" w:ascii="仿宋" w:hAnsi="仿宋" w:eastAsia="仿宋" w:cs="仿宋"/>
          <w:b/>
          <w:bCs/>
          <w:sz w:val="36"/>
          <w:szCs w:val="36"/>
        </w:rPr>
        <w:t xml:space="preserve"> </w:t>
      </w:r>
    </w:p>
    <w:p>
      <w:pPr>
        <w:spacing w:line="600" w:lineRule="exact"/>
        <w:rPr>
          <w:rFonts w:ascii="仿宋" w:hAnsi="仿宋" w:eastAsia="仿宋" w:cs="仿宋"/>
          <w:b/>
          <w:bCs/>
          <w:sz w:val="36"/>
          <w:szCs w:val="36"/>
        </w:rPr>
      </w:pPr>
    </w:p>
    <w:p>
      <w:pPr>
        <w:spacing w:line="840" w:lineRule="exact"/>
        <w:ind w:firstLine="1034"/>
        <w:rPr>
          <w:rFonts w:hint="eastAsia" w:ascii="仿宋" w:hAnsi="仿宋" w:eastAsia="仿宋" w:cs="仿宋"/>
          <w:sz w:val="32"/>
          <w:szCs w:val="32"/>
        </w:rPr>
      </w:pPr>
      <w:r>
        <w:rPr>
          <w:rFonts w:hint="eastAsia" w:ascii="仿宋" w:hAnsi="仿宋" w:eastAsia="仿宋" w:cs="仿宋"/>
          <w:sz w:val="32"/>
          <w:szCs w:val="32"/>
        </w:rPr>
        <w:t>企 业 名 称：</w:t>
      </w:r>
      <w:r>
        <w:rPr>
          <w:rFonts w:hint="eastAsia" w:ascii="仿宋" w:hAnsi="仿宋" w:eastAsia="仿宋" w:cs="仿宋"/>
          <w:sz w:val="32"/>
          <w:szCs w:val="32"/>
          <w:u w:val="single"/>
        </w:rPr>
        <w:t xml:space="preserve">                     </w:t>
      </w:r>
      <w:r>
        <w:rPr>
          <w:rFonts w:hint="eastAsia" w:ascii="仿宋" w:hAnsi="仿宋" w:eastAsia="仿宋" w:cs="仿宋"/>
          <w:sz w:val="32"/>
          <w:szCs w:val="32"/>
        </w:rPr>
        <w:t>(公章)</w:t>
      </w:r>
    </w:p>
    <w:p>
      <w:pPr>
        <w:tabs>
          <w:tab w:val="left" w:pos="3435"/>
        </w:tabs>
        <w:spacing w:line="840" w:lineRule="exact"/>
        <w:ind w:firstLine="1033"/>
        <w:rPr>
          <w:rFonts w:hint="eastAsia" w:ascii="仿宋" w:hAnsi="仿宋" w:eastAsia="仿宋" w:cs="仿宋"/>
          <w:sz w:val="32"/>
          <w:szCs w:val="32"/>
          <w:u w:val="single"/>
        </w:rPr>
      </w:pPr>
      <w:r>
        <w:rPr>
          <w:rFonts w:hint="eastAsia" w:ascii="仿宋" w:hAnsi="仿宋" w:eastAsia="仿宋" w:cs="仿宋"/>
          <w:spacing w:val="12"/>
          <w:sz w:val="32"/>
          <w:szCs w:val="32"/>
        </w:rPr>
        <w:t>法定代表人</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(签名)</w:t>
      </w:r>
    </w:p>
    <w:p>
      <w:pPr>
        <w:spacing w:line="840" w:lineRule="exact"/>
        <w:rPr>
          <w:rFonts w:hint="eastAsia" w:ascii="仿宋" w:hAnsi="仿宋" w:eastAsia="仿宋" w:cs="仿宋"/>
          <w:sz w:val="24"/>
        </w:rPr>
      </w:pPr>
    </w:p>
    <w:p>
      <w:pPr>
        <w:spacing w:line="840" w:lineRule="exact"/>
        <w:rPr>
          <w:rFonts w:hint="eastAsia" w:ascii="仿宋" w:hAnsi="仿宋" w:eastAsia="仿宋" w:cs="仿宋"/>
          <w:sz w:val="24"/>
        </w:rPr>
      </w:pPr>
    </w:p>
    <w:p>
      <w:pPr>
        <w:spacing w:after="200" w:line="500" w:lineRule="exact"/>
        <w:rPr>
          <w:rFonts w:hint="eastAsia" w:ascii="仿宋" w:hAnsi="仿宋" w:eastAsia="仿宋" w:cs="仿宋"/>
          <w:sz w:val="36"/>
        </w:rPr>
      </w:pPr>
    </w:p>
    <w:p>
      <w:pPr>
        <w:jc w:val="both"/>
        <w:rPr>
          <w:rFonts w:hint="eastAsia" w:ascii="仿宋" w:hAnsi="仿宋" w:eastAsia="仿宋"/>
          <w:color w:val="000000"/>
          <w:sz w:val="28"/>
          <w:szCs w:val="28"/>
        </w:rPr>
      </w:pPr>
    </w:p>
    <w:p>
      <w:pPr>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rPr>
        <w:t>包头建筑业协会</w:t>
      </w:r>
      <w:r>
        <w:rPr>
          <w:rFonts w:hint="eastAsia" w:ascii="仿宋" w:hAnsi="仿宋" w:eastAsia="仿宋"/>
          <w:color w:val="000000"/>
          <w:sz w:val="28"/>
          <w:szCs w:val="28"/>
          <w:lang w:val="en-US" w:eastAsia="zh-CN"/>
        </w:rPr>
        <w:t>制</w:t>
      </w:r>
    </w:p>
    <w:p>
      <w:pPr>
        <w:spacing w:line="600" w:lineRule="exact"/>
        <w:ind w:firstLine="964" w:firstLineChars="300"/>
        <w:rPr>
          <w:rFonts w:hint="eastAsia" w:ascii="仿宋" w:hAnsi="仿宋" w:eastAsia="仿宋" w:cs="仿宋"/>
          <w:b/>
          <w:bCs/>
          <w:sz w:val="32"/>
          <w:szCs w:val="32"/>
          <w:u w:val="single"/>
        </w:rPr>
      </w:pPr>
    </w:p>
    <w:p>
      <w:pPr>
        <w:spacing w:line="600" w:lineRule="exact"/>
        <w:jc w:val="center"/>
        <w:rPr>
          <w:rFonts w:hint="eastAsia" w:ascii="仿宋" w:hAnsi="仿宋" w:eastAsia="仿宋" w:cs="方正小标宋简体"/>
          <w:b/>
          <w:sz w:val="44"/>
          <w:szCs w:val="44"/>
        </w:rPr>
      </w:pPr>
    </w:p>
    <w:p>
      <w:pPr>
        <w:spacing w:line="600" w:lineRule="exact"/>
        <w:jc w:val="center"/>
        <w:rPr>
          <w:rFonts w:hint="eastAsia" w:ascii="仿宋" w:hAnsi="仿宋" w:eastAsia="仿宋" w:cs="方正小标宋简体"/>
          <w:b/>
          <w:sz w:val="44"/>
          <w:szCs w:val="44"/>
        </w:rPr>
      </w:pPr>
    </w:p>
    <w:p>
      <w:pPr>
        <w:spacing w:line="600" w:lineRule="exact"/>
        <w:jc w:val="center"/>
        <w:rPr>
          <w:rFonts w:ascii="仿宋" w:hAnsi="仿宋" w:eastAsia="仿宋" w:cs="方正小标宋简体"/>
          <w:b/>
          <w:sz w:val="44"/>
          <w:szCs w:val="44"/>
        </w:rPr>
      </w:pPr>
      <w:bookmarkStart w:id="0" w:name="_GoBack"/>
      <w:bookmarkEnd w:id="0"/>
      <w:r>
        <w:rPr>
          <w:rFonts w:hint="eastAsia" w:ascii="仿宋" w:hAnsi="仿宋" w:eastAsia="仿宋" w:cs="方正小标宋简体"/>
          <w:b/>
          <w:sz w:val="44"/>
          <w:szCs w:val="44"/>
        </w:rPr>
        <w:t>承  诺  书</w:t>
      </w:r>
    </w:p>
    <w:p>
      <w:pPr>
        <w:spacing w:line="600" w:lineRule="exact"/>
        <w:jc w:val="center"/>
        <w:rPr>
          <w:rFonts w:ascii="仿宋" w:hAnsi="仿宋" w:eastAsia="仿宋"/>
          <w:sz w:val="32"/>
          <w:szCs w:val="32"/>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本单位自愿申请参加包头市建设工程安全管理优秀企业评选。</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本单位承诺，近</w:t>
      </w:r>
      <w:r>
        <w:rPr>
          <w:rFonts w:hint="eastAsia" w:ascii="仿宋" w:hAnsi="仿宋" w:eastAsia="仿宋" w:cs="仿宋"/>
          <w:sz w:val="32"/>
          <w:szCs w:val="32"/>
          <w:lang w:val="en-US" w:eastAsia="zh-CN"/>
        </w:rPr>
        <w:t>两</w:t>
      </w:r>
      <w:r>
        <w:rPr>
          <w:rFonts w:hint="eastAsia" w:ascii="仿宋" w:hAnsi="仿宋" w:eastAsia="仿宋" w:cs="仿宋"/>
          <w:sz w:val="32"/>
          <w:szCs w:val="32"/>
        </w:rPr>
        <w:t>年无违反安全生产法律法规的行为被行政处罚；近</w:t>
      </w:r>
      <w:r>
        <w:rPr>
          <w:rFonts w:hint="eastAsia" w:ascii="仿宋" w:hAnsi="仿宋" w:eastAsia="仿宋" w:cs="仿宋"/>
          <w:sz w:val="32"/>
          <w:szCs w:val="32"/>
          <w:lang w:val="en-US" w:eastAsia="zh-CN"/>
        </w:rPr>
        <w:t>两</w:t>
      </w:r>
      <w:r>
        <w:rPr>
          <w:rFonts w:hint="eastAsia" w:ascii="仿宋" w:hAnsi="仿宋" w:eastAsia="仿宋" w:cs="仿宋"/>
          <w:sz w:val="32"/>
          <w:szCs w:val="32"/>
        </w:rPr>
        <w:t>年在市建筑安全大检查及监督机构日常检查中无被全面停工的工程项目；近</w:t>
      </w:r>
      <w:r>
        <w:rPr>
          <w:rFonts w:hint="eastAsia" w:ascii="仿宋" w:hAnsi="仿宋" w:eastAsia="仿宋" w:cs="仿宋"/>
          <w:sz w:val="32"/>
          <w:szCs w:val="32"/>
          <w:lang w:val="en-US" w:eastAsia="zh-CN"/>
        </w:rPr>
        <w:t>两</w:t>
      </w:r>
      <w:r>
        <w:rPr>
          <w:rFonts w:hint="eastAsia" w:ascii="仿宋" w:hAnsi="仿宋" w:eastAsia="仿宋" w:cs="仿宋"/>
          <w:sz w:val="32"/>
          <w:szCs w:val="32"/>
        </w:rPr>
        <w:t>年未发生过</w:t>
      </w:r>
      <w:r>
        <w:rPr>
          <w:rFonts w:hint="eastAsia" w:ascii="仿宋" w:hAnsi="仿宋" w:eastAsia="仿宋" w:cs="仿宋"/>
          <w:sz w:val="32"/>
          <w:szCs w:val="32"/>
          <w:lang w:val="en-US" w:eastAsia="zh-CN"/>
        </w:rPr>
        <w:t>较大及</w:t>
      </w:r>
      <w:r>
        <w:rPr>
          <w:rFonts w:hint="eastAsia" w:ascii="仿宋" w:hAnsi="仿宋" w:eastAsia="仿宋" w:cs="仿宋"/>
          <w:sz w:val="32"/>
          <w:szCs w:val="32"/>
        </w:rPr>
        <w:t>以上安全生产事故。</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在申报包头市建设工程安全管理优秀企业中所提交的资料和数据全部真实、合法、有效，复印件和原件内容一致，并对因材料虚假所引发的一切后果负责。</w:t>
      </w:r>
    </w:p>
    <w:p>
      <w:pPr>
        <w:spacing w:line="600" w:lineRule="exact"/>
        <w:ind w:firstLine="1200" w:firstLineChars="375"/>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ind w:firstLine="1200" w:firstLineChars="375"/>
        <w:rPr>
          <w:rFonts w:ascii="仿宋" w:hAnsi="仿宋" w:eastAsia="仿宋" w:cs="仿宋"/>
          <w:sz w:val="32"/>
          <w:szCs w:val="32"/>
        </w:rPr>
      </w:pPr>
    </w:p>
    <w:p>
      <w:pPr>
        <w:spacing w:line="600" w:lineRule="exact"/>
        <w:ind w:firstLine="2560" w:firstLineChars="800"/>
        <w:rPr>
          <w:rFonts w:ascii="仿宋" w:hAnsi="仿宋" w:eastAsia="仿宋" w:cs="仿宋"/>
          <w:sz w:val="32"/>
          <w:szCs w:val="32"/>
        </w:rPr>
      </w:pPr>
      <w:r>
        <w:rPr>
          <w:rFonts w:hint="eastAsia" w:ascii="仿宋" w:hAnsi="仿宋" w:eastAsia="仿宋" w:cs="仿宋"/>
          <w:sz w:val="32"/>
          <w:szCs w:val="32"/>
        </w:rPr>
        <w:t xml:space="preserve">法定代表人签字：               </w:t>
      </w:r>
    </w:p>
    <w:p>
      <w:pPr>
        <w:spacing w:line="600" w:lineRule="exact"/>
        <w:ind w:firstLine="3520" w:firstLineChars="1100"/>
        <w:rPr>
          <w:rFonts w:ascii="仿宋" w:hAnsi="仿宋" w:eastAsia="仿宋" w:cs="仿宋"/>
          <w:sz w:val="32"/>
          <w:szCs w:val="32"/>
        </w:rPr>
      </w:pPr>
    </w:p>
    <w:p>
      <w:pPr>
        <w:spacing w:line="600" w:lineRule="exact"/>
        <w:ind w:firstLine="3520" w:firstLineChars="1100"/>
        <w:rPr>
          <w:rFonts w:ascii="仿宋" w:hAnsi="仿宋" w:eastAsia="仿宋" w:cs="仿宋"/>
          <w:sz w:val="32"/>
          <w:szCs w:val="32"/>
        </w:rPr>
      </w:pPr>
      <w:r>
        <w:rPr>
          <w:rFonts w:hint="eastAsia" w:ascii="仿宋" w:hAnsi="仿宋" w:eastAsia="仿宋" w:cs="仿宋"/>
          <w:sz w:val="32"/>
          <w:szCs w:val="32"/>
        </w:rPr>
        <w:t>单位公章：</w:t>
      </w:r>
    </w:p>
    <w:p>
      <w:pPr>
        <w:spacing w:line="600" w:lineRule="exact"/>
        <w:rPr>
          <w:rFonts w:ascii="仿宋" w:hAnsi="仿宋" w:eastAsia="仿宋"/>
          <w:sz w:val="32"/>
          <w:szCs w:val="32"/>
        </w:rPr>
      </w:pPr>
      <w:r>
        <w:rPr>
          <w:rFonts w:hint="eastAsia" w:ascii="仿宋" w:hAnsi="仿宋" w:eastAsia="仿宋" w:cs="仿宋"/>
          <w:sz w:val="32"/>
          <w:szCs w:val="32"/>
        </w:rPr>
        <w:t xml:space="preserve">                                   年    月    日</w:t>
      </w:r>
    </w:p>
    <w:p>
      <w:pPr>
        <w:spacing w:line="600" w:lineRule="exact"/>
        <w:rPr>
          <w:rFonts w:ascii="仿宋" w:hAnsi="仿宋" w:eastAsia="仿宋" w:cs="仿宋_GB2312"/>
          <w:b/>
          <w:bCs/>
          <w:sz w:val="36"/>
          <w:szCs w:val="36"/>
        </w:rPr>
      </w:pPr>
    </w:p>
    <w:p>
      <w:pPr>
        <w:spacing w:line="600" w:lineRule="exact"/>
        <w:rPr>
          <w:rFonts w:ascii="仿宋" w:hAnsi="仿宋" w:eastAsia="仿宋" w:cs="仿宋_GB2312"/>
          <w:b/>
          <w:bCs/>
          <w:sz w:val="36"/>
          <w:szCs w:val="36"/>
        </w:rPr>
      </w:pPr>
    </w:p>
    <w:p>
      <w:pPr>
        <w:spacing w:line="600" w:lineRule="exact"/>
        <w:rPr>
          <w:rFonts w:ascii="仿宋" w:hAnsi="仿宋" w:eastAsia="仿宋" w:cs="仿宋_GB2312"/>
          <w:b/>
          <w:bCs/>
          <w:sz w:val="36"/>
          <w:szCs w:val="36"/>
        </w:rPr>
      </w:pPr>
    </w:p>
    <w:p>
      <w:pPr>
        <w:spacing w:line="600" w:lineRule="exact"/>
        <w:rPr>
          <w:rFonts w:ascii="仿宋" w:hAnsi="仿宋" w:eastAsia="仿宋" w:cs="仿宋_GB2312"/>
          <w:b/>
          <w:bCs/>
          <w:sz w:val="36"/>
          <w:szCs w:val="36"/>
        </w:rPr>
      </w:pPr>
    </w:p>
    <w:p>
      <w:pPr>
        <w:spacing w:line="600" w:lineRule="exact"/>
        <w:rPr>
          <w:rFonts w:ascii="仿宋" w:hAnsi="仿宋" w:eastAsia="仿宋" w:cs="仿宋_GB2312"/>
          <w:b/>
          <w:bCs/>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627"/>
        <w:gridCol w:w="2291"/>
        <w:gridCol w:w="18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noWrap w:val="0"/>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企业名称</w:t>
            </w:r>
          </w:p>
        </w:tc>
        <w:tc>
          <w:tcPr>
            <w:tcW w:w="6879" w:type="dxa"/>
            <w:gridSpan w:val="4"/>
            <w:noWrap w:val="0"/>
            <w:vAlign w:val="center"/>
          </w:tcPr>
          <w:p>
            <w:pPr>
              <w:spacing w:line="6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noWrap w:val="0"/>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企业地址</w:t>
            </w:r>
          </w:p>
        </w:tc>
        <w:tc>
          <w:tcPr>
            <w:tcW w:w="6879" w:type="dxa"/>
            <w:gridSpan w:val="4"/>
            <w:noWrap w:val="0"/>
            <w:vAlign w:val="center"/>
          </w:tcPr>
          <w:p>
            <w:pPr>
              <w:spacing w:line="6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noWrap w:val="0"/>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资质等级</w:t>
            </w:r>
          </w:p>
        </w:tc>
        <w:tc>
          <w:tcPr>
            <w:tcW w:w="2918" w:type="dxa"/>
            <w:gridSpan w:val="2"/>
            <w:noWrap w:val="0"/>
            <w:vAlign w:val="center"/>
          </w:tcPr>
          <w:p>
            <w:pPr>
              <w:spacing w:line="600" w:lineRule="exact"/>
              <w:jc w:val="center"/>
              <w:rPr>
                <w:rFonts w:ascii="仿宋" w:hAnsi="仿宋" w:eastAsia="仿宋" w:cs="仿宋"/>
                <w:sz w:val="28"/>
                <w:szCs w:val="28"/>
              </w:rPr>
            </w:pPr>
          </w:p>
        </w:tc>
        <w:tc>
          <w:tcPr>
            <w:tcW w:w="1830" w:type="dxa"/>
            <w:noWrap w:val="0"/>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邮 编</w:t>
            </w:r>
          </w:p>
        </w:tc>
        <w:tc>
          <w:tcPr>
            <w:tcW w:w="2131" w:type="dxa"/>
            <w:noWrap w:val="0"/>
            <w:vAlign w:val="center"/>
          </w:tcPr>
          <w:p>
            <w:pPr>
              <w:spacing w:line="6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noWrap w:val="0"/>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联 系 人</w:t>
            </w:r>
          </w:p>
        </w:tc>
        <w:tc>
          <w:tcPr>
            <w:tcW w:w="2918" w:type="dxa"/>
            <w:gridSpan w:val="2"/>
            <w:noWrap w:val="0"/>
            <w:vAlign w:val="center"/>
          </w:tcPr>
          <w:p>
            <w:pPr>
              <w:spacing w:line="600" w:lineRule="exact"/>
              <w:jc w:val="center"/>
              <w:rPr>
                <w:rFonts w:ascii="仿宋" w:hAnsi="仿宋" w:eastAsia="仿宋" w:cs="仿宋"/>
                <w:sz w:val="28"/>
                <w:szCs w:val="28"/>
              </w:rPr>
            </w:pPr>
          </w:p>
        </w:tc>
        <w:tc>
          <w:tcPr>
            <w:tcW w:w="1830" w:type="dxa"/>
            <w:noWrap w:val="0"/>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联系人电话</w:t>
            </w:r>
          </w:p>
        </w:tc>
        <w:tc>
          <w:tcPr>
            <w:tcW w:w="2131" w:type="dxa"/>
            <w:noWrap w:val="0"/>
            <w:vAlign w:val="center"/>
          </w:tcPr>
          <w:p>
            <w:pPr>
              <w:spacing w:line="6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jc w:val="center"/>
        </w:trPr>
        <w:tc>
          <w:tcPr>
            <w:tcW w:w="8522" w:type="dxa"/>
            <w:gridSpan w:val="5"/>
            <w:noWrap w:val="0"/>
            <w:vAlign w:val="top"/>
          </w:tcPr>
          <w:p>
            <w:pPr>
              <w:spacing w:line="600" w:lineRule="exact"/>
              <w:jc w:val="left"/>
              <w:rPr>
                <w:rFonts w:ascii="仿宋" w:hAnsi="仿宋" w:eastAsia="仿宋" w:cs="仿宋"/>
                <w:sz w:val="28"/>
                <w:szCs w:val="28"/>
              </w:rPr>
            </w:pPr>
            <w:r>
              <w:rPr>
                <w:rFonts w:hint="eastAsia" w:ascii="仿宋" w:hAnsi="仿宋" w:eastAsia="仿宋" w:cs="仿宋"/>
                <w:sz w:val="28"/>
                <w:szCs w:val="28"/>
              </w:rPr>
              <w:t>主要业绩：（结合评选条件撰写，2000字左右，可另附页）</w:t>
            </w: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270" w:type="dxa"/>
            <w:gridSpan w:val="2"/>
            <w:noWrap w:val="0"/>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申报单位意见</w:t>
            </w:r>
          </w:p>
        </w:tc>
        <w:tc>
          <w:tcPr>
            <w:tcW w:w="6252" w:type="dxa"/>
            <w:gridSpan w:val="3"/>
            <w:noWrap w:val="0"/>
            <w:vAlign w:val="top"/>
          </w:tcPr>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r>
              <w:rPr>
                <w:rFonts w:hint="eastAsia" w:ascii="仿宋" w:hAnsi="仿宋" w:eastAsia="仿宋" w:cs="仿宋"/>
                <w:sz w:val="28"/>
                <w:szCs w:val="28"/>
              </w:rPr>
              <w:t xml:space="preserve">                （公章）</w:t>
            </w:r>
          </w:p>
          <w:p>
            <w:pPr>
              <w:spacing w:line="600" w:lineRule="exact"/>
              <w:jc w:val="left"/>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270" w:type="dxa"/>
            <w:gridSpan w:val="2"/>
            <w:noWrap w:val="0"/>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包头建筑业</w:t>
            </w:r>
          </w:p>
          <w:p>
            <w:pPr>
              <w:spacing w:line="600" w:lineRule="exact"/>
              <w:jc w:val="center"/>
              <w:rPr>
                <w:rFonts w:ascii="仿宋" w:hAnsi="仿宋" w:eastAsia="仿宋" w:cs="仿宋"/>
                <w:sz w:val="28"/>
                <w:szCs w:val="28"/>
              </w:rPr>
            </w:pPr>
            <w:r>
              <w:rPr>
                <w:rFonts w:hint="eastAsia" w:ascii="仿宋" w:hAnsi="仿宋" w:eastAsia="仿宋" w:cs="仿宋"/>
                <w:sz w:val="28"/>
                <w:szCs w:val="28"/>
              </w:rPr>
              <w:t>协会评审意见</w:t>
            </w:r>
          </w:p>
        </w:tc>
        <w:tc>
          <w:tcPr>
            <w:tcW w:w="6252" w:type="dxa"/>
            <w:gridSpan w:val="3"/>
            <w:noWrap w:val="0"/>
            <w:vAlign w:val="top"/>
          </w:tcPr>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r>
              <w:rPr>
                <w:rFonts w:hint="eastAsia" w:ascii="仿宋" w:hAnsi="仿宋" w:eastAsia="仿宋" w:cs="仿宋"/>
                <w:sz w:val="28"/>
                <w:szCs w:val="28"/>
              </w:rPr>
              <w:t xml:space="preserve">                              （公章）</w:t>
            </w:r>
          </w:p>
          <w:p>
            <w:pPr>
              <w:spacing w:line="600" w:lineRule="exact"/>
              <w:jc w:val="left"/>
              <w:rPr>
                <w:rFonts w:ascii="仿宋" w:hAnsi="仿宋" w:eastAsia="仿宋" w:cs="仿宋"/>
                <w:sz w:val="28"/>
                <w:szCs w:val="28"/>
              </w:rPr>
            </w:pPr>
            <w:r>
              <w:rPr>
                <w:rFonts w:hint="eastAsia" w:ascii="仿宋" w:hAnsi="仿宋" w:eastAsia="仿宋" w:cs="仿宋"/>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11143539"/>
    <w:rsid w:val="11143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2023-12-27T08:50:00Z</dcterms:created>
  <dc:creator>菅凯！</dc:creator>
  <cp:lastModifiedBy>菅凯！</cp:lastModifiedBy>
  <dcterms:modified xsi:type="dcterms:W3CDTF">2023-12-27T08:52:01Z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7FC404F15A0046A1B50FCC41AC1D70AE_11</vt:lpwstr>
  </property>
</Properties>
</file>