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仿宋" w:hAnsi="仿宋" w:eastAsia="仿宋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小标宋简体"/>
          <w:b w:val="0"/>
          <w:bCs w:val="0"/>
          <w:sz w:val="32"/>
          <w:szCs w:val="32"/>
          <w:lang w:val="en-US" w:eastAsia="zh-CN"/>
        </w:rPr>
        <w:t>附件7</w:t>
      </w:r>
    </w:p>
    <w:p>
      <w:pPr>
        <w:spacing w:line="520" w:lineRule="exact"/>
        <w:jc w:val="center"/>
        <w:rPr>
          <w:rFonts w:hint="default" w:ascii="仿宋" w:hAnsi="仿宋" w:eastAsia="仿宋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包头市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建设行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业企业信用评价指标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检测机构）</w:t>
      </w:r>
    </w:p>
    <w:p>
      <w:pPr>
        <w:spacing w:line="240" w:lineRule="atLeast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申报单位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</w:p>
    <w:tbl>
      <w:tblPr>
        <w:tblStyle w:val="4"/>
        <w:tblW w:w="9577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64"/>
        <w:gridCol w:w="3976"/>
        <w:gridCol w:w="70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评价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内容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主要评价指标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评价标准及评分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实际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ind w:firstLine="241" w:firstLineChars="100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一</w:t>
            </w:r>
          </w:p>
          <w:p>
            <w:pPr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基本情况30分</w:t>
            </w:r>
          </w:p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企业证书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  <w:t>已加入协会会员能按时缴纳会费得2分；</w:t>
            </w:r>
            <w:r>
              <w:rPr>
                <w:rFonts w:hint="eastAsia" w:ascii="仿宋" w:hAnsi="仿宋" w:eastAsia="仿宋" w:cs="仿宋_GB2312"/>
                <w:sz w:val="24"/>
              </w:rPr>
              <w:t>取得营业执照、资质证书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得3</w:t>
            </w:r>
            <w:r>
              <w:rPr>
                <w:rFonts w:hint="eastAsia" w:ascii="仿宋" w:hAnsi="仿宋" w:eastAsia="仿宋" w:cs="仿宋_GB2312"/>
                <w:sz w:val="24"/>
              </w:rPr>
              <w:t>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检验检测机构取得的资质认定或检验检测机构认可证书5分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提供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缴纳会费证明和</w:t>
            </w:r>
            <w:r>
              <w:rPr>
                <w:rFonts w:hint="eastAsia" w:ascii="仿宋" w:hAnsi="仿宋" w:eastAsia="仿宋" w:cs="仿宋_GB2312"/>
                <w:sz w:val="24"/>
              </w:rPr>
              <w:t>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管理体系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建立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各项管理制度健全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组织机构合理，职责明确；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具备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完整的技术文件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5分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取得质量管理体系认证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5分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提供各项管理制度的文件、目录</w:t>
            </w:r>
          </w:p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和证书扫描件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管理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和技术人员专业结构配置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从事检测活动的人员应具备相关专业大专以上学历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或具</w:t>
            </w:r>
            <w:r>
              <w:rPr>
                <w:rFonts w:hint="eastAsia" w:ascii="仿宋" w:hAnsi="仿宋" w:eastAsia="仿宋" w:cs="仿宋_GB2312"/>
                <w:sz w:val="24"/>
              </w:rPr>
              <w:t>有10年以上相关检测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_GB2312"/>
                <w:sz w:val="24"/>
              </w:rPr>
              <w:t>经历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的得</w:t>
            </w:r>
            <w:r>
              <w:rPr>
                <w:rFonts w:hint="eastAsia" w:ascii="仿宋" w:hAnsi="仿宋" w:eastAsia="仿宋" w:cs="仿宋_GB2312"/>
                <w:sz w:val="24"/>
              </w:rPr>
              <w:t>5分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提供毕业证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和从业人员汇总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76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检验检测机构专业技术人员≥30人且初级技术职称人员占专业技术人员总人数的20%、中级技术职称人员占专业技术人员总人数的15%、高级技术职称人员占专业技术人员总人数的10%、本科学历人员占总人数的 40%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_GB2312"/>
                <w:sz w:val="24"/>
              </w:rPr>
              <w:t>5分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有一项不满足减1分，减完为止。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提供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职称</w:t>
            </w:r>
            <w:r>
              <w:rPr>
                <w:rFonts w:hint="eastAsia" w:ascii="仿宋" w:hAnsi="仿宋" w:eastAsia="仿宋" w:cs="仿宋_GB2312"/>
                <w:sz w:val="24"/>
              </w:rPr>
              <w:t>人员汇总表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二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经营能力</w:t>
            </w:r>
          </w:p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35分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营业收入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企业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本年度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检测营业收入100万得6分，每增加10万得1分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满分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分，每少10万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减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1分。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提供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财务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报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表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企业纳税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信用等级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年度企业纳税信用等级为A级得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为B级得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4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提供纳税系统截图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试验环境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检验检测机构设施与环境条件满足从事检验检测机构活动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得3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分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有环境控制程序、突发事件应急预案及安全应急预案等相关程序并有效执行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得3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分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提供温湿度控制仪或鉴定报告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设备设施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应配备满足检验检测（包括抽样、样品制备、数据处理与分析）要求的设备和设施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3分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建立设备设施管理程序和仪器设备档案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得3分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；并确保严格按照规范管理使用，所有仪器设备应有设备标签及状态标识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得3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分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每缺一项减3分。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提供设施设备一览表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评价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内容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主要评价指标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评价标准及评分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实际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三</w:t>
            </w:r>
          </w:p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管理 指标 25分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机构发展战略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建立企业发展战略，规划科学，目标明确，且有支撑保障体系者得3分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_GB2312"/>
                <w:sz w:val="24"/>
              </w:rPr>
              <w:t>无企业发展战略者不得分。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提供文件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技术与管理创新规划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先进检测方法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</w:rPr>
              <w:t>应用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sz w:val="24"/>
              </w:rPr>
              <w:t>亮点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_GB2312"/>
                <w:sz w:val="24"/>
              </w:rPr>
              <w:t>年度技术创新规划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_GB2312"/>
                <w:sz w:val="24"/>
              </w:rPr>
              <w:t>4分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_GB2312"/>
                <w:sz w:val="24"/>
              </w:rPr>
              <w:t>每缺少一项减2分。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提供文件或制度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教育培训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本年度有</w:t>
            </w:r>
            <w:r>
              <w:rPr>
                <w:rFonts w:hint="eastAsia" w:ascii="仿宋" w:hAnsi="仿宋" w:eastAsia="仿宋" w:cs="仿宋_GB2312"/>
                <w:sz w:val="24"/>
              </w:rPr>
              <w:t>职工继续教育经费支出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_GB2312"/>
                <w:sz w:val="24"/>
              </w:rPr>
              <w:t>4分。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提供财务报表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信息化管理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建立办公自动化系统及单位网站，信息沟通渠道顺畅者得4分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_GB2312"/>
                <w:sz w:val="24"/>
              </w:rPr>
              <w:t>缺少一项减2分。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提供办公自动化系统截图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客户评价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每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项工程</w:t>
            </w:r>
            <w:r>
              <w:rPr>
                <w:rFonts w:hint="eastAsia" w:ascii="仿宋" w:hAnsi="仿宋" w:eastAsia="仿宋" w:cs="仿宋_GB2312"/>
                <w:sz w:val="24"/>
              </w:rPr>
              <w:t>提供一份顾客满意度调查表加1分，满分10分。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提供客户满意度调查表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240" w:lineRule="atLeast"/>
              <w:ind w:firstLine="241" w:firstLineChars="100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四</w:t>
            </w:r>
          </w:p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竞争能力加分</w:t>
            </w:r>
          </w:p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15</w:t>
            </w:r>
            <w:r>
              <w:rPr>
                <w:rFonts w:hint="eastAsia" w:ascii="仿宋" w:hAnsi="仿宋" w:eastAsia="仿宋"/>
                <w:b/>
                <w:sz w:val="24"/>
              </w:rPr>
              <w:t>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科研项目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检验检测机构有在研或完成的国家级、省部级、地市级科研项目、对外合作项目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_GB2312"/>
                <w:sz w:val="24"/>
              </w:rPr>
              <w:t>5分。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主持或参加市级及以上项目并提供相关文件。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著作、论文出版（发表）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在有影响力的学术刊物或出版物上发表的论文或著作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_GB2312"/>
                <w:sz w:val="24"/>
              </w:rPr>
              <w:t>5分。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发表的论文或著作截图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获奖情况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获得国家、省部级科技奖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项得</w:t>
            </w:r>
            <w:r>
              <w:rPr>
                <w:rFonts w:hint="eastAsia" w:ascii="仿宋" w:hAnsi="仿宋" w:eastAsia="仿宋" w:cs="仿宋_GB2312"/>
                <w:sz w:val="24"/>
              </w:rPr>
              <w:t>5分。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提供获奖证书或文件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 xml:space="preserve"> 五</w:t>
            </w:r>
          </w:p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信用记录指标10分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详见《检测机构不良行为记分标准》（附件二）</w:t>
            </w:r>
          </w:p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信用记录指标得分=（100—企业因不良行为累计记分）*10%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综合评分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39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</w:pPr>
          </w:p>
        </w:tc>
      </w:tr>
    </w:tbl>
    <w:p>
      <w:pPr>
        <w:spacing w:line="240" w:lineRule="atLeas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color w:val="000000"/>
          <w:sz w:val="36"/>
          <w:szCs w:val="36"/>
        </w:rPr>
        <w:t>包头市</w:t>
      </w:r>
      <w:r>
        <w:rPr>
          <w:rFonts w:hint="eastAsia" w:ascii="仿宋" w:hAnsi="仿宋" w:eastAsia="仿宋" w:cs="方正小标宋简体"/>
          <w:b/>
          <w:bCs/>
          <w:color w:val="000000"/>
          <w:sz w:val="36"/>
          <w:szCs w:val="36"/>
          <w:lang w:eastAsia="zh-CN"/>
        </w:rPr>
        <w:t>建设行业</w:t>
      </w:r>
      <w:r>
        <w:rPr>
          <w:rFonts w:hint="eastAsia" w:ascii="仿宋" w:hAnsi="仿宋" w:eastAsia="仿宋" w:cs="方正小标宋简体"/>
          <w:b/>
          <w:bCs/>
          <w:color w:val="000000"/>
          <w:sz w:val="36"/>
          <w:szCs w:val="36"/>
        </w:rPr>
        <w:t>企业不良行为记分标准</w:t>
      </w:r>
      <w:r>
        <w:rPr>
          <w:rFonts w:hint="eastAsia" w:ascii="仿宋" w:hAnsi="仿宋" w:eastAsia="仿宋" w:cs="方正小标宋简体"/>
          <w:b/>
          <w:bCs/>
          <w:color w:val="000000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color w:val="000000"/>
          <w:sz w:val="36"/>
          <w:szCs w:val="36"/>
          <w:lang w:val="en-US" w:eastAsia="zh-CN"/>
        </w:rPr>
        <w:t>检测机构）</w:t>
      </w:r>
    </w:p>
    <w:tbl>
      <w:tblPr>
        <w:tblStyle w:val="3"/>
        <w:tblW w:w="8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6346"/>
        <w:gridCol w:w="13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63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不    良    行    为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记分标准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63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超出资质范围从事质量检测活动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63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有涂改、倒卖、出租、出借或者以其他形式非法转让资质证书的行为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</w:t>
            </w:r>
          </w:p>
        </w:tc>
        <w:tc>
          <w:tcPr>
            <w:tcW w:w="63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未按规定在检测报告上签字盖章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</w:t>
            </w:r>
          </w:p>
        </w:tc>
        <w:tc>
          <w:tcPr>
            <w:tcW w:w="63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检测机构未按国家有关工程技术标准进行检测，提供虚假检测报告的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63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仪器设施备不符合计量认证要求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6</w:t>
            </w:r>
          </w:p>
        </w:tc>
        <w:tc>
          <w:tcPr>
            <w:tcW w:w="63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未按规定上报发现的违法违规行为和检测不合格事项的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7</w:t>
            </w:r>
          </w:p>
        </w:tc>
        <w:tc>
          <w:tcPr>
            <w:tcW w:w="63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不照章纳税，有偷税漏税行为的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8</w:t>
            </w:r>
          </w:p>
        </w:tc>
        <w:tc>
          <w:tcPr>
            <w:tcW w:w="634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按照国家规定需要持证上岗的管理和作业人员持证率未达到100%的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持证率每降低10%减5分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30"/>
        </w:rPr>
      </w:pPr>
    </w:p>
    <w:p>
      <w:pPr>
        <w:rPr>
          <w:rFonts w:hint="eastAsia" w:ascii="仿宋" w:hAnsi="仿宋" w:eastAsia="仿宋" w:cs="仿宋"/>
          <w:color w:val="000000"/>
          <w:sz w:val="30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</w:p>
    <w:p>
      <w:pPr>
        <w:jc w:val="center"/>
        <w:rPr>
          <w:rFonts w:hint="eastAsia" w:ascii="仿宋" w:hAnsi="仿宋" w:eastAsia="仿宋" w:cs="方正小标宋简体"/>
          <w:b/>
          <w:bCs/>
          <w:sz w:val="52"/>
          <w:szCs w:val="52"/>
        </w:rPr>
      </w:pPr>
      <w:r>
        <w:rPr>
          <w:rFonts w:hint="eastAsia" w:ascii="仿宋" w:hAnsi="仿宋" w:eastAsia="仿宋" w:cs="方正小标宋简体"/>
          <w:b/>
          <w:bCs/>
          <w:sz w:val="52"/>
          <w:szCs w:val="52"/>
        </w:rPr>
        <w:t>包头市</w:t>
      </w:r>
      <w:r>
        <w:rPr>
          <w:rFonts w:hint="eastAsia" w:ascii="仿宋" w:hAnsi="仿宋" w:eastAsia="仿宋" w:cs="方正小标宋简体"/>
          <w:b/>
          <w:bCs/>
          <w:sz w:val="52"/>
          <w:szCs w:val="52"/>
          <w:lang w:eastAsia="zh-CN"/>
        </w:rPr>
        <w:t>建设行业</w:t>
      </w:r>
      <w:r>
        <w:rPr>
          <w:rFonts w:hint="eastAsia" w:ascii="仿宋" w:hAnsi="仿宋" w:eastAsia="仿宋" w:cs="方正小标宋简体"/>
          <w:b/>
          <w:bCs/>
          <w:sz w:val="52"/>
          <w:szCs w:val="52"/>
        </w:rPr>
        <w:t>企业信用评价</w:t>
      </w:r>
    </w:p>
    <w:p>
      <w:pPr>
        <w:jc w:val="center"/>
        <w:rPr>
          <w:rFonts w:hint="default" w:ascii="仿宋" w:hAnsi="仿宋" w:eastAsia="仿宋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方正小标宋简体"/>
          <w:b/>
          <w:bCs/>
          <w:sz w:val="52"/>
          <w:szCs w:val="52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52"/>
          <w:szCs w:val="52"/>
          <w:lang w:val="en-US" w:eastAsia="zh-CN"/>
        </w:rPr>
        <w:t>检测机构）</w:t>
      </w:r>
    </w:p>
    <w:p>
      <w:pPr>
        <w:rPr>
          <w:rFonts w:hint="eastAsia" w:ascii="仿宋" w:hAnsi="仿宋" w:eastAsia="仿宋" w:cs="方正小标宋简体"/>
          <w:b/>
          <w:bCs/>
          <w:sz w:val="52"/>
          <w:szCs w:val="5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bCs/>
          <w:sz w:val="72"/>
          <w:szCs w:val="72"/>
        </w:rPr>
        <w:t>申  请  表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申请单位（章）：   </w:t>
      </w: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填表日期：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包头建筑业协会制</w:t>
      </w: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承  诺  书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820" w:lineRule="exact"/>
        <w:ind w:firstLine="720" w:firstLineChars="20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本单位自愿申请参加包头建筑业协会组织的</w:t>
      </w:r>
      <w:r>
        <w:rPr>
          <w:rFonts w:hint="eastAsia" w:ascii="仿宋" w:hAnsi="仿宋" w:eastAsia="仿宋"/>
          <w:sz w:val="36"/>
          <w:szCs w:val="36"/>
          <w:lang w:eastAsia="zh-CN"/>
        </w:rPr>
        <w:t>建设行业</w:t>
      </w:r>
      <w:r>
        <w:rPr>
          <w:rFonts w:hint="eastAsia" w:ascii="仿宋" w:hAnsi="仿宋" w:eastAsia="仿宋"/>
          <w:sz w:val="36"/>
          <w:szCs w:val="36"/>
        </w:rPr>
        <w:t>企业信用评价。</w:t>
      </w:r>
    </w:p>
    <w:p>
      <w:pPr>
        <w:spacing w:line="820" w:lineRule="exact"/>
        <w:ind w:firstLine="720" w:firstLineChars="20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本单位承诺，在申请本信用评价中所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上传</w:t>
      </w:r>
      <w:r>
        <w:rPr>
          <w:rFonts w:hint="eastAsia" w:ascii="仿宋" w:hAnsi="仿宋" w:eastAsia="仿宋"/>
          <w:sz w:val="36"/>
          <w:szCs w:val="36"/>
        </w:rPr>
        <w:t>交的资料和数据全部真实、合法、有效，并对因材料虚假所引发的一切后果负责。</w:t>
      </w:r>
    </w:p>
    <w:p>
      <w:pPr>
        <w:spacing w:line="820" w:lineRule="exact"/>
        <w:ind w:firstLine="720" w:firstLineChars="20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本单位经自评后认为可以申报如下建筑业企业信用等级：</w:t>
      </w:r>
    </w:p>
    <w:p>
      <w:pPr>
        <w:spacing w:line="820" w:lineRule="exact"/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□AAA级    □AA级    □A级</w:t>
      </w:r>
    </w:p>
    <w:p>
      <w:pPr>
        <w:spacing w:line="820" w:lineRule="exact"/>
        <w:ind w:firstLine="1350" w:firstLineChars="375"/>
        <w:rPr>
          <w:rFonts w:hint="eastAsia" w:ascii="仿宋" w:hAnsi="仿宋" w:eastAsia="仿宋"/>
          <w:sz w:val="36"/>
          <w:szCs w:val="36"/>
        </w:rPr>
      </w:pP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</w:t>
      </w:r>
    </w:p>
    <w:p>
      <w:pPr>
        <w:spacing w:line="820" w:lineRule="exact"/>
        <w:ind w:firstLine="3060" w:firstLineChars="85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法定代表人签字：</w:t>
      </w:r>
    </w:p>
    <w:p>
      <w:pPr>
        <w:spacing w:line="820" w:lineRule="exact"/>
        <w:ind w:firstLine="1260" w:firstLineChars="35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单位盖章：</w:t>
      </w:r>
    </w:p>
    <w:p>
      <w:pPr>
        <w:spacing w:line="820" w:lineRule="exact"/>
        <w:ind w:firstLine="1350" w:firstLineChars="375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        年  月  日</w:t>
      </w:r>
    </w:p>
    <w:p>
      <w:pPr>
        <w:spacing w:line="820" w:lineRule="exact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</w:t>
      </w: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、企业基本情况</w:t>
      </w: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09"/>
        <w:gridCol w:w="145"/>
        <w:gridCol w:w="1248"/>
        <w:gridCol w:w="1207"/>
        <w:gridCol w:w="106"/>
        <w:gridCol w:w="1321"/>
        <w:gridCol w:w="135"/>
        <w:gridCol w:w="15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4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4175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4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912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企业类型</w:t>
            </w:r>
          </w:p>
        </w:tc>
        <w:tc>
          <w:tcPr>
            <w:tcW w:w="2531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□央企  □国企   □民企   □外资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4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912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2531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4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申报部门</w:t>
            </w:r>
          </w:p>
        </w:tc>
        <w:tc>
          <w:tcPr>
            <w:tcW w:w="912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770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98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4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   话</w:t>
            </w:r>
          </w:p>
        </w:tc>
        <w:tc>
          <w:tcPr>
            <w:tcW w:w="912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770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E-mail/QQ</w:t>
            </w:r>
          </w:p>
        </w:tc>
        <w:tc>
          <w:tcPr>
            <w:tcW w:w="98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  <w:jc w:val="center"/>
        </w:trPr>
        <w:tc>
          <w:tcPr>
            <w:tcW w:w="824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管理体系认证情况（体系、认证时间）</w:t>
            </w:r>
          </w:p>
        </w:tc>
        <w:tc>
          <w:tcPr>
            <w:tcW w:w="1644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质量管理体系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通过认证时间</w:t>
            </w:r>
          </w:p>
        </w:tc>
        <w:tc>
          <w:tcPr>
            <w:tcW w:w="2531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    月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本年度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经营状况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  目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 位</w:t>
            </w:r>
          </w:p>
        </w:tc>
        <w:tc>
          <w:tcPr>
            <w:tcW w:w="907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资产总额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7" w:type="pc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净 资 产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7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本年度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营业收入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7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本年度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纳税总额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7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管理人员数量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07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从事检测工作人员数量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907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专业技术人员数量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07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其中：高级技术职称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907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中级技术职称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907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1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初级技术职称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907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hint="eastAsia" w:ascii="仿宋" w:hAnsi="仿宋" w:eastAsia="仿宋" w:cs="仿宋"/>
          <w:b/>
          <w:color w:val="000000"/>
          <w:szCs w:val="21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专业技术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人员汇总表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028"/>
        <w:gridCol w:w="1453"/>
        <w:gridCol w:w="1404"/>
        <w:gridCol w:w="1644"/>
        <w:gridCol w:w="12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任职时限（年）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职称资格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职（执）业资格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本年度检测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业务汇总表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21"/>
        <w:gridCol w:w="2209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中标金额（元）</w:t>
            </w: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pPr>
        <w:jc w:val="center"/>
        <w:rPr>
          <w:rFonts w:hint="eastAsia"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四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、企业信用记录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（一）政府部门和社会组织评定的信用等级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信用等级名称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评定有效期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（二）诉讼和仲裁记录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8"/>
        <w:gridCol w:w="1991"/>
        <w:gridCol w:w="1451"/>
        <w:gridCol w:w="145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原告（申请人）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被告（被申请人）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  因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起诉（提请仲裁）时间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标的额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目前解决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（三）不良行为记录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违规事项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发生时间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处理结果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（四）获奖记录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获奖名称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获奖内容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仿宋" w:hAnsi="仿宋" w:eastAsia="仿宋" w:cs="仿宋_GB2312"/>
          <w:sz w:val="24"/>
        </w:rPr>
        <w:t>注：1、本表填报企业</w:t>
      </w:r>
      <w:r>
        <w:rPr>
          <w:rFonts w:hint="eastAsia" w:ascii="仿宋" w:hAnsi="仿宋" w:eastAsia="仿宋" w:cs="仿宋_GB2312"/>
          <w:sz w:val="24"/>
          <w:lang w:val="en-US" w:eastAsia="zh-CN"/>
        </w:rPr>
        <w:t>近两</w:t>
      </w:r>
      <w:r>
        <w:rPr>
          <w:rFonts w:hint="eastAsia" w:ascii="仿宋" w:hAnsi="仿宋" w:eastAsia="仿宋" w:cs="仿宋_GB2312"/>
          <w:sz w:val="24"/>
        </w:rPr>
        <w:t>年的各种信用记录。</w:t>
      </w:r>
    </w:p>
    <w:p>
      <w:pPr>
        <w:ind w:left="1080" w:hanging="1080" w:hangingChars="450"/>
        <w:jc w:val="left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_GB2312"/>
          <w:sz w:val="24"/>
        </w:rPr>
        <w:t xml:space="preserve">      2、政府部门和社会组织评定的信用等级包括工商、税务、质检、海关、银行以及其他组织评定的信用等级。</w:t>
      </w:r>
    </w:p>
    <w:p>
      <w:pPr>
        <w:jc w:val="center"/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、申报（审定）意见</w:t>
      </w:r>
    </w:p>
    <w:p>
      <w:pPr>
        <w:spacing w:line="240" w:lineRule="exact"/>
        <w:jc w:val="center"/>
        <w:rPr>
          <w:rFonts w:hint="eastAsia" w:ascii="仿宋" w:hAnsi="仿宋" w:eastAsia="仿宋"/>
          <w:sz w:val="44"/>
          <w:szCs w:val="44"/>
        </w:rPr>
      </w:pPr>
    </w:p>
    <w:tbl>
      <w:tblPr>
        <w:tblStyle w:val="3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申报单位意见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负责人签字                     （公章）</w:t>
            </w:r>
          </w:p>
          <w:p>
            <w:pPr>
              <w:spacing w:after="312" w:afterLines="100" w:line="44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包头建筑业协会审定意见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负责人签字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（公章）</w:t>
            </w: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年   月   日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742463D3"/>
    <w:rsid w:val="7424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2023-12-27T08:11:00Z</dcterms:created>
  <dc:creator>菅凯！</dc:creator>
  <cp:lastModifiedBy>菅凯！</cp:lastModifiedBy>
  <dcterms:modified xsi:type="dcterms:W3CDTF">2023-12-27T08:12:16Z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317A47D61B894C059ECFB31412C0693B_11</vt:lpwstr>
  </property>
</Properties>
</file>