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default" w:ascii="仿宋" w:hAnsi="仿宋" w:eastAsia="仿宋"/>
          <w:b w:val="0"/>
          <w:bCs w:val="0"/>
          <w:sz w:val="32"/>
          <w:szCs w:val="32"/>
          <w:lang w:val="en-US" w:eastAsia="zh-CN"/>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3</w:t>
      </w:r>
    </w:p>
    <w:p>
      <w:pPr>
        <w:spacing w:line="520" w:lineRule="exact"/>
        <w:jc w:val="center"/>
        <w:rPr>
          <w:rFonts w:hint="eastAsia" w:ascii="仿宋" w:hAnsi="仿宋" w:eastAsia="仿宋" w:cs="方正小标宋简体"/>
          <w:b/>
          <w:bCs/>
          <w:sz w:val="36"/>
          <w:szCs w:val="36"/>
        </w:rPr>
      </w:pPr>
      <w:r>
        <w:rPr>
          <w:rFonts w:hint="eastAsia" w:ascii="仿宋" w:hAnsi="仿宋" w:eastAsia="仿宋" w:cs="方正小标宋简体"/>
          <w:b/>
          <w:bCs/>
          <w:sz w:val="36"/>
          <w:szCs w:val="36"/>
        </w:rPr>
        <w:t>包头市</w:t>
      </w:r>
      <w:r>
        <w:rPr>
          <w:rFonts w:hint="eastAsia" w:ascii="仿宋" w:hAnsi="仿宋" w:eastAsia="仿宋" w:cs="方正小标宋简体"/>
          <w:b/>
          <w:bCs/>
          <w:sz w:val="36"/>
          <w:szCs w:val="36"/>
          <w:lang w:eastAsia="zh-CN"/>
        </w:rPr>
        <w:t>建设行业</w:t>
      </w:r>
      <w:r>
        <w:rPr>
          <w:rFonts w:hint="eastAsia" w:ascii="仿宋" w:hAnsi="仿宋" w:eastAsia="仿宋" w:cs="方正小标宋简体"/>
          <w:b/>
          <w:bCs/>
          <w:sz w:val="36"/>
          <w:szCs w:val="36"/>
        </w:rPr>
        <w:t>企业信用评价指标</w:t>
      </w:r>
    </w:p>
    <w:p>
      <w:pPr>
        <w:spacing w:line="520" w:lineRule="exact"/>
        <w:jc w:val="center"/>
        <w:rPr>
          <w:rFonts w:ascii="仿宋" w:hAnsi="仿宋" w:eastAsia="仿宋" w:cs="方正小标宋简体"/>
          <w:b/>
          <w:bCs/>
          <w:sz w:val="36"/>
          <w:szCs w:val="36"/>
        </w:rPr>
      </w:pPr>
      <w:r>
        <w:rPr>
          <w:rFonts w:hint="eastAsia" w:ascii="仿宋" w:hAnsi="仿宋" w:eastAsia="仿宋" w:cs="方正小标宋简体"/>
          <w:b/>
          <w:bCs/>
          <w:sz w:val="36"/>
          <w:szCs w:val="36"/>
        </w:rPr>
        <w:t>（专业承包</w:t>
      </w:r>
      <w:r>
        <w:rPr>
          <w:rFonts w:hint="eastAsia" w:ascii="仿宋" w:hAnsi="仿宋" w:eastAsia="仿宋" w:cs="方正小标宋简体"/>
          <w:b/>
          <w:bCs/>
          <w:sz w:val="36"/>
          <w:szCs w:val="36"/>
          <w:lang w:val="en-US" w:eastAsia="zh-CN"/>
        </w:rPr>
        <w:t>及项目管理企业</w:t>
      </w:r>
      <w:r>
        <w:rPr>
          <w:rFonts w:hint="eastAsia" w:ascii="仿宋" w:hAnsi="仿宋" w:eastAsia="仿宋" w:cs="方正小标宋简体"/>
          <w:b/>
          <w:bCs/>
          <w:sz w:val="36"/>
          <w:szCs w:val="36"/>
        </w:rPr>
        <w:t>）</w:t>
      </w:r>
    </w:p>
    <w:p>
      <w:pPr>
        <w:spacing w:line="240" w:lineRule="atLeast"/>
        <w:rPr>
          <w:rFonts w:hint="default" w:ascii="仿宋" w:hAnsi="仿宋" w:eastAsia="仿宋"/>
          <w:sz w:val="32"/>
          <w:szCs w:val="32"/>
          <w:lang w:val="en-US" w:eastAsia="zh-CN"/>
        </w:rPr>
      </w:pPr>
      <w:r>
        <w:rPr>
          <w:rFonts w:hint="eastAsia" w:ascii="仿宋" w:hAnsi="仿宋" w:eastAsia="仿宋"/>
          <w:sz w:val="24"/>
          <w:szCs w:val="24"/>
          <w:lang w:val="en-US" w:eastAsia="zh-CN"/>
        </w:rPr>
        <w:t>申报单位</w:t>
      </w:r>
      <w:r>
        <w:rPr>
          <w:rFonts w:hint="eastAsia" w:ascii="仿宋" w:hAnsi="仿宋" w:eastAsia="仿宋"/>
          <w:sz w:val="32"/>
          <w:szCs w:val="32"/>
          <w:lang w:val="en-US" w:eastAsia="zh-CN"/>
        </w:rPr>
        <w:t>：</w:t>
      </w:r>
    </w:p>
    <w:tbl>
      <w:tblPr>
        <w:tblStyle w:val="4"/>
        <w:tblW w:w="9577"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64"/>
        <w:gridCol w:w="3976"/>
        <w:gridCol w:w="70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评价</w:t>
            </w:r>
            <w:r>
              <w:rPr>
                <w:rFonts w:hint="eastAsia" w:ascii="仿宋" w:hAnsi="仿宋" w:eastAsia="仿宋" w:cs="仿宋_GB2312"/>
                <w:b/>
                <w:sz w:val="24"/>
                <w:lang w:val="en-US" w:eastAsia="zh-CN"/>
              </w:rPr>
              <w:t xml:space="preserve"> </w:t>
            </w:r>
            <w:r>
              <w:rPr>
                <w:rFonts w:hint="eastAsia" w:ascii="仿宋" w:hAnsi="仿宋" w:eastAsia="仿宋" w:cs="仿宋_GB2312"/>
                <w:b/>
                <w:sz w:val="24"/>
              </w:rPr>
              <w:t>内容</w:t>
            </w:r>
          </w:p>
        </w:tc>
        <w:tc>
          <w:tcPr>
            <w:tcW w:w="1964" w:type="dxa"/>
            <w:noWrap w:val="0"/>
            <w:vAlign w:val="center"/>
          </w:tcPr>
          <w:p>
            <w:pPr>
              <w:ind w:left="-105" w:leftChars="-50" w:right="-105" w:rightChars="-50"/>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主要评价指标</w:t>
            </w:r>
          </w:p>
        </w:tc>
        <w:tc>
          <w:tcPr>
            <w:tcW w:w="3976"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评价标准及评分</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实际</w:t>
            </w:r>
            <w:r>
              <w:rPr>
                <w:rFonts w:hint="eastAsia" w:ascii="仿宋" w:hAnsi="仿宋" w:eastAsia="仿宋" w:cs="仿宋_GB2312"/>
                <w:b/>
                <w:sz w:val="24"/>
                <w:lang w:val="en-US" w:eastAsia="zh-CN"/>
              </w:rPr>
              <w:t>得</w:t>
            </w:r>
            <w:r>
              <w:rPr>
                <w:rFonts w:hint="eastAsia" w:ascii="仿宋" w:hAnsi="仿宋" w:eastAsia="仿宋" w:cs="仿宋_GB2312"/>
                <w:b/>
                <w:sz w:val="24"/>
              </w:rPr>
              <w:t>分</w:t>
            </w:r>
          </w:p>
        </w:tc>
        <w:tc>
          <w:tcPr>
            <w:tcW w:w="211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restart"/>
            <w:noWrap w:val="0"/>
            <w:vAlign w:val="center"/>
          </w:tcPr>
          <w:p>
            <w:pPr>
              <w:jc w:val="center"/>
              <w:rPr>
                <w:rFonts w:hint="eastAsia" w:ascii="仿宋" w:hAnsi="仿宋" w:eastAsia="仿宋" w:cs="仿宋_GB2312"/>
                <w:b/>
                <w:sz w:val="24"/>
              </w:rPr>
            </w:pPr>
            <w:r>
              <w:rPr>
                <w:rFonts w:hint="eastAsia" w:ascii="仿宋" w:hAnsi="仿宋" w:eastAsia="仿宋" w:cs="仿宋_GB2312"/>
                <w:b/>
                <w:sz w:val="24"/>
              </w:rPr>
              <w:t>一</w:t>
            </w:r>
          </w:p>
          <w:p>
            <w:pPr>
              <w:jc w:val="center"/>
              <w:rPr>
                <w:rFonts w:hint="eastAsia" w:ascii="仿宋" w:hAnsi="仿宋" w:eastAsia="仿宋" w:cs="仿宋_GB2312"/>
                <w:b/>
                <w:sz w:val="24"/>
                <w:lang w:eastAsia="zh-CN"/>
              </w:rPr>
            </w:pPr>
            <w:r>
              <w:rPr>
                <w:rFonts w:hint="eastAsia" w:ascii="仿宋" w:hAnsi="仿宋" w:eastAsia="仿宋" w:cs="仿宋_GB2312"/>
                <w:b/>
                <w:sz w:val="24"/>
              </w:rPr>
              <w:t>基本</w:t>
            </w:r>
            <w:r>
              <w:rPr>
                <w:rFonts w:hint="eastAsia" w:ascii="仿宋" w:hAnsi="仿宋" w:eastAsia="仿宋" w:cs="仿宋_GB2312"/>
                <w:b/>
                <w:sz w:val="24"/>
                <w:lang w:val="en-US" w:eastAsia="zh-CN"/>
              </w:rPr>
              <w:t>情况</w:t>
            </w:r>
          </w:p>
          <w:p>
            <w:pPr>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20</w:t>
            </w:r>
            <w:r>
              <w:rPr>
                <w:rFonts w:hint="eastAsia" w:ascii="仿宋" w:hAnsi="仿宋" w:eastAsia="仿宋" w:cs="仿宋_GB2312"/>
                <w:b/>
                <w:sz w:val="24"/>
              </w:rPr>
              <w:t>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w:t>
            </w:r>
            <w:r>
              <w:rPr>
                <w:rFonts w:hint="eastAsia" w:ascii="仿宋" w:hAnsi="仿宋" w:eastAsia="仿宋" w:cs="仿宋_GB2312"/>
                <w:sz w:val="24"/>
                <w:lang w:val="en-US" w:eastAsia="zh-CN"/>
              </w:rPr>
              <w:t>证书</w:t>
            </w:r>
            <w:r>
              <w:rPr>
                <w:rFonts w:hint="eastAsia" w:ascii="仿宋" w:hAnsi="仿宋" w:eastAsia="仿宋" w:cs="仿宋_GB2312"/>
                <w:sz w:val="24"/>
              </w:rPr>
              <w:t>等</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取得营业执照、资质证书、安全生产许可证等且在有效期内</w:t>
            </w:r>
            <w:r>
              <w:rPr>
                <w:rFonts w:hint="eastAsia" w:ascii="仿宋" w:hAnsi="仿宋" w:eastAsia="仿宋" w:cs="仿宋_GB2312"/>
                <w:sz w:val="24"/>
                <w:lang w:eastAsia="zh-CN"/>
              </w:rPr>
              <w:t>，</w:t>
            </w:r>
            <w:r>
              <w:rPr>
                <w:rFonts w:hint="eastAsia" w:ascii="仿宋" w:hAnsi="仿宋" w:eastAsia="仿宋" w:cs="仿宋_GB2312"/>
                <w:sz w:val="24"/>
                <w:lang w:val="en-US" w:eastAsia="zh-CN"/>
              </w:rPr>
              <w:t>提供信用中国（重大税收违法失信，政府采购严重违法失信）、国家企业信用信息公示查询（经营异常、失信、行政处罚）、中国政府采购网、中国执行信息公开网、中国裁判文书网查询界面</w:t>
            </w:r>
            <w:r>
              <w:rPr>
                <w:rFonts w:hint="eastAsia" w:ascii="仿宋" w:hAnsi="仿宋" w:eastAsia="仿宋" w:cs="仿宋_GB2312"/>
                <w:sz w:val="24"/>
              </w:rPr>
              <w:t>得</w:t>
            </w:r>
            <w:r>
              <w:rPr>
                <w:rFonts w:hint="eastAsia" w:ascii="仿宋" w:hAnsi="仿宋" w:eastAsia="仿宋" w:cs="仿宋_GB2312"/>
                <w:sz w:val="24"/>
                <w:lang w:val="en-US" w:eastAsia="zh-CN"/>
              </w:rPr>
              <w:t>10</w:t>
            </w:r>
            <w:r>
              <w:rPr>
                <w:rFonts w:hint="eastAsia" w:ascii="仿宋" w:hAnsi="仿宋" w:eastAsia="仿宋" w:cs="仿宋_GB2312"/>
                <w:sz w:val="24"/>
              </w:rPr>
              <w:t>分，缺一项不得分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default"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提供证书扫描件及网站截图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公司组织机构及各项规章制度建设</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组织机构健全、合理，职责明确；各项规章制度健全，</w:t>
            </w:r>
            <w:r>
              <w:rPr>
                <w:rFonts w:hint="eastAsia" w:ascii="仿宋" w:hAnsi="仿宋" w:eastAsia="仿宋" w:cs="仿宋_GB2312"/>
                <w:sz w:val="24"/>
                <w:lang w:val="en-US" w:eastAsia="zh-CN"/>
              </w:rPr>
              <w:t>运行有效，</w:t>
            </w:r>
            <w:r>
              <w:rPr>
                <w:rFonts w:hint="eastAsia" w:ascii="仿宋" w:hAnsi="仿宋" w:eastAsia="仿宋" w:cs="仿宋_GB2312"/>
                <w:sz w:val="24"/>
              </w:rPr>
              <w:t>能认真执行并持续改进者得7分。质量、安全、合同、财务、设备、材料采购、劳资等管理制度，每缺少一项减1分，减完为止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提供各项管理制度的文件和目录扫描件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管理体系建立</w:t>
            </w:r>
          </w:p>
        </w:tc>
        <w:tc>
          <w:tcPr>
            <w:tcW w:w="3976" w:type="dxa"/>
            <w:noWrap w:val="0"/>
            <w:vAlign w:val="center"/>
          </w:tcPr>
          <w:p>
            <w:pPr>
              <w:rPr>
                <w:rFonts w:hint="eastAsia" w:ascii="仿宋" w:hAnsi="仿宋" w:eastAsia="仿宋" w:cs="仿宋_GB2312"/>
                <w:sz w:val="24"/>
              </w:rPr>
            </w:pPr>
            <w:r>
              <w:rPr>
                <w:rFonts w:hint="eastAsia" w:ascii="仿宋" w:hAnsi="仿宋" w:eastAsia="仿宋" w:cs="仿宋_GB2312"/>
                <w:sz w:val="24"/>
              </w:rPr>
              <w:t>获得质量管理体系认证；环境管理体系认证；</w:t>
            </w:r>
          </w:p>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职业健康安全管理体系认证证书，实施效果良好，能持续改进者得3分。缺一项不得分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restart"/>
            <w:noWrap w:val="0"/>
            <w:vAlign w:val="center"/>
          </w:tcPr>
          <w:p>
            <w:pPr>
              <w:jc w:val="center"/>
              <w:rPr>
                <w:rFonts w:hint="eastAsia" w:ascii="仿宋" w:hAnsi="仿宋" w:eastAsia="仿宋" w:cs="仿宋_GB2312"/>
                <w:b/>
                <w:sz w:val="24"/>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二经营能力</w:t>
            </w:r>
          </w:p>
          <w:p>
            <w:pPr>
              <w:jc w:val="center"/>
              <w:rPr>
                <w:rFonts w:hint="eastAsia" w:ascii="仿宋" w:hAnsi="仿宋" w:eastAsia="仿宋" w:cs="仿宋_GB2312"/>
                <w:b/>
                <w:sz w:val="24"/>
              </w:rPr>
            </w:pPr>
            <w:r>
              <w:rPr>
                <w:rFonts w:hint="eastAsia" w:ascii="仿宋" w:hAnsi="仿宋" w:eastAsia="仿宋" w:cs="仿宋_GB2312"/>
                <w:b/>
                <w:sz w:val="24"/>
              </w:rPr>
              <w:t>20分</w:t>
            </w:r>
          </w:p>
          <w:p>
            <w:pPr>
              <w:bidi w:val="0"/>
              <w:jc w:val="left"/>
              <w:rPr>
                <w:rFonts w:hint="eastAsia"/>
                <w:kern w:val="2"/>
                <w:sz w:val="21"/>
                <w:szCs w:val="24"/>
                <w:lang w:val="en-US" w:eastAsia="zh-CN" w:bidi="ar-SA"/>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企业净资产</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达到相应的资质标准得6分，低于相应资质标准的不得分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提供本年度审计报告或财务报表扫描件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净资产收益率</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净资产收益率大于</w:t>
            </w:r>
            <w:r>
              <w:rPr>
                <w:rFonts w:hint="eastAsia" w:ascii="仿宋" w:hAnsi="仿宋" w:eastAsia="仿宋" w:cs="仿宋_GB2312"/>
                <w:sz w:val="24"/>
                <w:lang w:val="en-US" w:eastAsia="zh-CN"/>
              </w:rPr>
              <w:t>7</w:t>
            </w:r>
            <w:r>
              <w:rPr>
                <w:rFonts w:hint="eastAsia" w:ascii="仿宋" w:hAnsi="仿宋" w:eastAsia="仿宋" w:cs="仿宋_GB2312"/>
                <w:sz w:val="24"/>
              </w:rPr>
              <w:t>%者得7分，每降低1%减1分，减完为止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提供本年度审计报告或财务报表扫描件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资产负债率</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资产负债率小于75%者得7分，每增加5%减1分，大于90%者不得分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提供本年度审计报告或财务报表扫描件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spacing w:line="240" w:lineRule="atLeast"/>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三管理指标15分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工程质量管理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工程质量合格率</w:t>
            </w:r>
            <w:r>
              <w:rPr>
                <w:rFonts w:hint="eastAsia" w:ascii="仿宋" w:hAnsi="仿宋" w:eastAsia="仿宋" w:cs="仿宋_GB2312"/>
                <w:sz w:val="24"/>
                <w:lang w:val="en-US" w:eastAsia="zh-CN"/>
              </w:rPr>
              <w:t>达到</w:t>
            </w:r>
            <w:r>
              <w:rPr>
                <w:rFonts w:hint="eastAsia" w:ascii="仿宋" w:hAnsi="仿宋" w:eastAsia="仿宋" w:cs="仿宋_GB2312"/>
                <w:sz w:val="24"/>
              </w:rPr>
              <w:t>100%者得</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 w:hAnsi="仿宋" w:eastAsia="仿宋" w:cs="仿宋_GB2312"/>
                <w:sz w:val="24"/>
                <w:lang w:eastAsia="zh-CN"/>
              </w:rPr>
              <w:t>；</w:t>
            </w:r>
            <w:r>
              <w:rPr>
                <w:rFonts w:hint="eastAsia" w:ascii="仿宋" w:hAnsi="仿宋" w:eastAsia="仿宋" w:cs="仿宋_GB2312"/>
                <w:sz w:val="24"/>
              </w:rPr>
              <w:t>每发生一起经济损失50万元以上的质量事故者减1分，减完为止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p>
        </w:tc>
        <w:tc>
          <w:tcPr>
            <w:tcW w:w="2115" w:type="dxa"/>
            <w:noWrap w:val="0"/>
            <w:vAlign w:val="center"/>
          </w:tcPr>
          <w:p>
            <w:pPr>
              <w:jc w:val="center"/>
              <w:rPr>
                <w:rFonts w:hint="eastAsia" w:ascii="仿宋" w:hAnsi="仿宋" w:eastAsia="仿宋" w:cs="仿宋_GB2312"/>
                <w:b/>
                <w:bCs w:val="0"/>
                <w:kern w:val="2"/>
                <w:sz w:val="24"/>
                <w:szCs w:val="24"/>
                <w:lang w:val="en-US" w:eastAsia="zh-CN" w:bidi="ar-SA"/>
              </w:rPr>
            </w:pPr>
            <w:r>
              <w:rPr>
                <w:rFonts w:hint="eastAsia" w:ascii="仿宋" w:hAnsi="仿宋" w:eastAsia="仿宋" w:cs="仿宋_GB2312"/>
                <w:b w:val="0"/>
                <w:bCs/>
                <w:kern w:val="2"/>
                <w:sz w:val="24"/>
                <w:szCs w:val="24"/>
                <w:lang w:val="en-US" w:eastAsia="zh-CN" w:bidi="ar-SA"/>
              </w:rPr>
              <w:t>提供本年度目标计划和网站查询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_GB2312"/>
                <w:b/>
                <w:sz w:val="24"/>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安全生产、文明施工管理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近3年未</w:t>
            </w:r>
            <w:r>
              <w:rPr>
                <w:rFonts w:hint="eastAsia" w:ascii="仿宋" w:hAnsi="仿宋" w:eastAsia="仿宋" w:cs="仿宋_GB2312"/>
                <w:sz w:val="24"/>
              </w:rPr>
              <w:t>发生生产安全较大事故</w:t>
            </w:r>
            <w:r>
              <w:rPr>
                <w:rFonts w:hint="eastAsia" w:ascii="仿宋" w:hAnsi="仿宋" w:eastAsia="仿宋" w:cs="仿宋_GB2312"/>
                <w:sz w:val="24"/>
                <w:lang w:eastAsia="zh-CN"/>
              </w:rPr>
              <w:t>，</w:t>
            </w:r>
            <w:r>
              <w:rPr>
                <w:rFonts w:hint="eastAsia" w:ascii="仿宋" w:hAnsi="仿宋" w:eastAsia="仿宋" w:cs="仿宋_GB2312"/>
                <w:sz w:val="24"/>
              </w:rPr>
              <w:t>企业</w:t>
            </w:r>
            <w:r>
              <w:rPr>
                <w:rFonts w:hint="eastAsia" w:ascii="仿宋" w:hAnsi="仿宋" w:eastAsia="仿宋" w:cs="仿宋_GB2312"/>
                <w:sz w:val="24"/>
                <w:lang w:val="en-US" w:eastAsia="zh-CN"/>
              </w:rPr>
              <w:t>已</w:t>
            </w:r>
            <w:r>
              <w:rPr>
                <w:rFonts w:hint="eastAsia" w:ascii="仿宋" w:hAnsi="仿宋" w:eastAsia="仿宋" w:cs="仿宋_GB2312"/>
                <w:sz w:val="24"/>
              </w:rPr>
              <w:t>建立文明施工的标准、监督、考评制度的</w:t>
            </w:r>
            <w:r>
              <w:rPr>
                <w:rFonts w:hint="eastAsia" w:ascii="仿宋" w:hAnsi="仿宋" w:eastAsia="仿宋" w:cs="仿宋_GB2312"/>
                <w:sz w:val="24"/>
                <w:lang w:val="en-US" w:eastAsia="zh-CN"/>
              </w:rPr>
              <w:t>得5分，未建立</w:t>
            </w:r>
            <w:r>
              <w:rPr>
                <w:rFonts w:hint="eastAsia" w:ascii="仿宋" w:hAnsi="仿宋" w:eastAsia="仿宋" w:cs="仿宋_GB2312"/>
                <w:sz w:val="24"/>
              </w:rPr>
              <w:t>不得分；每受到一次环保、卫生、治安、消防等重大处罚的减1分，减完为止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提供考核制度或检查文件、记录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信息化管理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建立办公自动化系统及单位网站，信息沟通渠道顺畅者得</w:t>
            </w:r>
            <w:r>
              <w:rPr>
                <w:rFonts w:hint="eastAsia" w:ascii="仿宋" w:hAnsi="仿宋" w:eastAsia="仿宋" w:cs="仿宋_GB2312"/>
                <w:sz w:val="24"/>
                <w:lang w:val="en-US" w:eastAsia="zh-CN"/>
              </w:rPr>
              <w:t>5</w:t>
            </w:r>
            <w:r>
              <w:rPr>
                <w:rFonts w:hint="eastAsia" w:ascii="仿宋" w:hAnsi="仿宋" w:eastAsia="仿宋" w:cs="仿宋_GB2312"/>
                <w:sz w:val="24"/>
              </w:rPr>
              <w:t>分。缺少一项减</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w:t>
            </w:r>
            <w:r>
              <w:rPr>
                <w:rFonts w:hint="eastAsia" w:ascii="仿宋" w:hAnsi="仿宋" w:eastAsia="仿宋" w:cs="仿宋_GB2312"/>
                <w:sz w:val="24"/>
              </w:rPr>
              <w:t>办公自动化系统</w:t>
            </w:r>
            <w:r>
              <w:rPr>
                <w:rFonts w:hint="eastAsia" w:ascii="仿宋" w:hAnsi="仿宋" w:eastAsia="仿宋" w:cs="仿宋_GB2312"/>
                <w:sz w:val="24"/>
                <w:lang w:val="en-US"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17" w:type="dxa"/>
            <w:vMerge w:val="restart"/>
            <w:noWrap w:val="0"/>
            <w:vAlign w:val="center"/>
          </w:tcPr>
          <w:p>
            <w:pPr>
              <w:spacing w:line="240" w:lineRule="atLeast"/>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四竞争力指标</w:t>
            </w:r>
            <w:r>
              <w:rPr>
                <w:rFonts w:hint="eastAsia" w:ascii="仿宋" w:hAnsi="仿宋" w:eastAsia="仿宋" w:cs="仿宋_GB2312"/>
                <w:b/>
                <w:sz w:val="24"/>
                <w:lang w:val="en-US" w:eastAsia="zh-CN"/>
              </w:rPr>
              <w:t xml:space="preserve"> 15</w:t>
            </w:r>
            <w:r>
              <w:rPr>
                <w:rFonts w:hint="eastAsia" w:ascii="仿宋" w:hAnsi="仿宋" w:eastAsia="仿宋" w:cs="仿宋_GB2312"/>
                <w:b/>
                <w:sz w:val="24"/>
              </w:rPr>
              <w:t>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企业发展战略</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建立企业发展战略，规划科学，目标明确，且有支撑保障体系者得3分。无企业发展战略者不得分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default"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社会贡献</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为社会做出贡献，社会公益</w:t>
            </w:r>
            <w:r>
              <w:rPr>
                <w:rFonts w:hint="eastAsia" w:ascii="仿宋" w:hAnsi="仿宋" w:eastAsia="仿宋" w:cs="仿宋_GB2312"/>
                <w:sz w:val="24"/>
                <w:lang w:val="en-US" w:eastAsia="zh-CN"/>
              </w:rPr>
              <w:t>和社会责任</w:t>
            </w:r>
            <w:r>
              <w:rPr>
                <w:rFonts w:hint="eastAsia" w:ascii="仿宋" w:hAnsi="仿宋" w:eastAsia="仿宋" w:cs="仿宋_GB2312"/>
                <w:sz w:val="24"/>
              </w:rPr>
              <w:t>（包括</w:t>
            </w:r>
            <w:r>
              <w:rPr>
                <w:rFonts w:hint="eastAsia" w:ascii="仿宋" w:hAnsi="仿宋" w:eastAsia="仿宋" w:cs="仿宋_GB2312"/>
                <w:sz w:val="24"/>
                <w:lang w:val="en-US" w:eastAsia="zh-CN"/>
              </w:rPr>
              <w:t>捐助</w:t>
            </w:r>
            <w:r>
              <w:rPr>
                <w:rFonts w:hint="eastAsia" w:ascii="仿宋" w:hAnsi="仿宋" w:eastAsia="仿宋" w:cs="仿宋_GB2312"/>
                <w:sz w:val="24"/>
              </w:rPr>
              <w:t>助学，公益捐赠</w:t>
            </w:r>
            <w:r>
              <w:rPr>
                <w:rFonts w:hint="eastAsia" w:ascii="仿宋" w:hAnsi="仿宋" w:eastAsia="仿宋" w:cs="仿宋_GB2312"/>
                <w:sz w:val="24"/>
                <w:lang w:eastAsia="zh-CN"/>
              </w:rPr>
              <w:t>、</w:t>
            </w:r>
            <w:r>
              <w:rPr>
                <w:rFonts w:hint="eastAsia" w:ascii="仿宋" w:hAnsi="仿宋" w:eastAsia="仿宋" w:cs="仿宋_GB2312"/>
                <w:sz w:val="24"/>
              </w:rPr>
              <w:t>精准扶贫，抢险救灾等）得</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技术与管理创新规划</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有技术创新规划、年度技术创新措施、技术开发</w:t>
            </w:r>
            <w:r>
              <w:rPr>
                <w:rFonts w:hint="eastAsia" w:ascii="仿宋" w:hAnsi="仿宋" w:eastAsia="仿宋" w:cs="仿宋_GB2312"/>
                <w:sz w:val="24"/>
                <w:lang w:val="en-US" w:eastAsia="zh-CN"/>
              </w:rPr>
              <w:t>等</w:t>
            </w:r>
            <w:r>
              <w:rPr>
                <w:rFonts w:hint="eastAsia" w:ascii="仿宋" w:hAnsi="仿宋" w:eastAsia="仿宋" w:cs="仿宋_GB2312"/>
                <w:sz w:val="24"/>
              </w:rPr>
              <w:t>得4分。每缺少一项减2分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4.</w:t>
            </w:r>
            <w:r>
              <w:rPr>
                <w:rFonts w:hint="eastAsia" w:ascii="仿宋" w:hAnsi="仿宋" w:eastAsia="仿宋" w:cs="仿宋_GB2312"/>
                <w:sz w:val="24"/>
              </w:rPr>
              <w:t>技术与管理创新成果</w:t>
            </w:r>
          </w:p>
        </w:tc>
        <w:tc>
          <w:tcPr>
            <w:tcW w:w="3976" w:type="dxa"/>
            <w:noWrap w:val="0"/>
            <w:vAlign w:val="top"/>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近3年曾获得市级以上（含市级）科技进步奖得</w:t>
            </w:r>
            <w:r>
              <w:rPr>
                <w:rFonts w:hint="eastAsia" w:ascii="仿宋" w:hAnsi="仿宋" w:eastAsia="仿宋" w:cs="仿宋_GB2312"/>
                <w:sz w:val="24"/>
                <w:lang w:val="en-US" w:eastAsia="zh-CN"/>
              </w:rPr>
              <w:t>2</w:t>
            </w:r>
            <w:r>
              <w:rPr>
                <w:rFonts w:hint="eastAsia" w:ascii="仿宋" w:hAnsi="仿宋" w:eastAsia="仿宋" w:cs="仿宋_GB2312"/>
                <w:sz w:val="24"/>
              </w:rPr>
              <w:t>分，没有者不得分。获得省（部）级工法或建设工程优秀项目管理成果奖，另加2分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提供获奖文件或证书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17" w:type="dxa"/>
            <w:vMerge w:val="continue"/>
            <w:noWrap w:val="0"/>
            <w:vAlign w:val="center"/>
          </w:tcPr>
          <w:p>
            <w:pPr>
              <w:spacing w:line="240" w:lineRule="atLeast"/>
              <w:ind w:firstLine="320" w:firstLineChars="100"/>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5.</w:t>
            </w:r>
            <w:r>
              <w:rPr>
                <w:rFonts w:hint="eastAsia" w:ascii="仿宋" w:hAnsi="仿宋" w:eastAsia="仿宋" w:cs="仿宋_GB2312"/>
                <w:sz w:val="24"/>
              </w:rPr>
              <w:t>标准化工作</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企业具有科学严谨的技术和管理标准</w:t>
            </w:r>
            <w:r>
              <w:rPr>
                <w:rFonts w:hint="eastAsia" w:ascii="仿宋" w:hAnsi="仿宋" w:eastAsia="仿宋" w:cs="仿宋_GB2312"/>
                <w:sz w:val="24"/>
                <w:lang w:eastAsia="zh-CN"/>
              </w:rPr>
              <w:t>，</w:t>
            </w:r>
            <w:r>
              <w:rPr>
                <w:rFonts w:hint="eastAsia" w:ascii="仿宋" w:hAnsi="仿宋" w:eastAsia="仿宋" w:cs="仿宋_GB2312"/>
                <w:sz w:val="24"/>
              </w:rPr>
              <w:t>并得到有效实施得</w:t>
            </w:r>
            <w:r>
              <w:rPr>
                <w:rFonts w:hint="eastAsia" w:ascii="仿宋" w:hAnsi="仿宋" w:eastAsia="仿宋" w:cs="仿宋_GB2312"/>
                <w:sz w:val="24"/>
                <w:lang w:val="en-US" w:eastAsia="zh-CN"/>
              </w:rPr>
              <w:t>3</w:t>
            </w:r>
            <w:r>
              <w:rPr>
                <w:rFonts w:hint="eastAsia" w:ascii="仿宋" w:hAnsi="仿宋" w:eastAsia="仿宋" w:cs="仿宋_GB2312"/>
                <w:sz w:val="24"/>
              </w:rPr>
              <w:t>分，没有者不得分。近3年参与过国家或地方标准</w:t>
            </w:r>
            <w:r>
              <w:rPr>
                <w:rFonts w:hint="eastAsia" w:ascii="仿宋" w:hAnsi="仿宋" w:eastAsia="仿宋" w:cs="仿宋_GB2312"/>
                <w:sz w:val="24"/>
                <w:lang w:val="en-US" w:eastAsia="zh-CN"/>
              </w:rPr>
              <w:t>编制</w:t>
            </w:r>
            <w:r>
              <w:rPr>
                <w:rFonts w:hint="eastAsia" w:ascii="仿宋" w:hAnsi="仿宋" w:eastAsia="仿宋" w:cs="仿宋_GB2312"/>
                <w:sz w:val="24"/>
              </w:rPr>
              <w:t>者另加3分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提供参编标准的封皮和目录或说明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6.</w:t>
            </w:r>
            <w:r>
              <w:rPr>
                <w:rFonts w:hint="eastAsia" w:ascii="仿宋" w:hAnsi="仿宋" w:eastAsia="仿宋" w:cs="仿宋_GB2312"/>
                <w:sz w:val="24"/>
              </w:rPr>
              <w:t>加分项</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近3年曾获得国家级、自治区级、市级质量类、安全类奖项加5分；近3年曾获得自治区级、市级新技术应用示范工程、绿色施工示范工程加5分；近3年曾获得国家级、自治区级、市级建筑业优秀企业、质量、安全优秀企业等奖项加5分</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提供获奖文件或证书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五信用记录指标30分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详见《建筑业企业不良行为记分标准》（附件二）</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信用记录指标得分=（100—企业因不良行为累计记分）*30%</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817" w:type="dxa"/>
            <w:noWrap w:val="0"/>
            <w:vAlign w:val="center"/>
          </w:tcPr>
          <w:p>
            <w:pPr>
              <w:jc w:val="center"/>
              <w:rPr>
                <w:rFonts w:hint="default" w:ascii="仿宋" w:hAnsi="仿宋" w:eastAsia="仿宋" w:cs="仿宋_GB2312"/>
                <w:b/>
                <w:sz w:val="24"/>
                <w:lang w:val="en-US" w:eastAsia="zh-CN"/>
              </w:rPr>
            </w:pPr>
            <w:r>
              <w:rPr>
                <w:rFonts w:hint="eastAsia" w:ascii="仿宋" w:hAnsi="仿宋" w:eastAsia="仿宋" w:cs="仿宋_GB2312"/>
                <w:b/>
                <w:sz w:val="24"/>
                <w:lang w:val="en-US" w:eastAsia="zh-CN"/>
              </w:rPr>
              <w:t>综合评分</w:t>
            </w:r>
          </w:p>
        </w:tc>
        <w:tc>
          <w:tcPr>
            <w:tcW w:w="1964" w:type="dxa"/>
            <w:noWrap w:val="0"/>
            <w:vAlign w:val="center"/>
          </w:tcPr>
          <w:p>
            <w:pPr>
              <w:jc w:val="center"/>
              <w:rPr>
                <w:rFonts w:hint="eastAsia" w:ascii="仿宋" w:hAnsi="仿宋" w:eastAsia="仿宋" w:cs="仿宋_GB2312"/>
                <w:sz w:val="24"/>
              </w:rPr>
            </w:pPr>
          </w:p>
        </w:tc>
        <w:tc>
          <w:tcPr>
            <w:tcW w:w="3976" w:type="dxa"/>
            <w:noWrap w:val="0"/>
            <w:vAlign w:val="center"/>
          </w:tcPr>
          <w:p>
            <w:pPr>
              <w:jc w:val="center"/>
              <w:rPr>
                <w:rFonts w:hint="eastAsia" w:ascii="仿宋" w:hAnsi="仿宋" w:eastAsia="仿宋" w:cs="仿宋_GB2312"/>
                <w:sz w:val="24"/>
              </w:rPr>
            </w:pP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sz w:val="24"/>
                <w:lang w:val="en-US" w:eastAsia="zh-CN"/>
              </w:rPr>
            </w:pPr>
          </w:p>
        </w:tc>
      </w:tr>
    </w:tbl>
    <w:p>
      <w:pPr>
        <w:spacing w:line="240" w:lineRule="atLeast"/>
        <w:rPr>
          <w:rFonts w:ascii="仿宋" w:hAnsi="仿宋" w:eastAsia="仿宋"/>
        </w:rPr>
        <w:sectPr>
          <w:footerReference r:id="rId3" w:type="default"/>
          <w:footerReference r:id="rId4" w:type="even"/>
          <w:pgSz w:w="11906" w:h="16838"/>
          <w:pgMar w:top="1531" w:right="284" w:bottom="1531" w:left="1134" w:header="851" w:footer="454" w:gutter="0"/>
          <w:pgNumType w:start="10"/>
          <w:cols w:space="720" w:num="1"/>
          <w:docGrid w:type="lines" w:linePitch="312" w:charSpace="0"/>
        </w:sectPr>
      </w:pPr>
    </w:p>
    <w:p>
      <w:pPr>
        <w:jc w:val="center"/>
        <w:rPr>
          <w:rFonts w:hint="eastAsia" w:ascii="仿宋" w:hAnsi="仿宋" w:eastAsia="仿宋" w:cs="方正小标宋简体"/>
          <w:b/>
          <w:bCs/>
          <w:color w:val="000000"/>
          <w:sz w:val="36"/>
          <w:szCs w:val="36"/>
          <w:lang w:val="en-US" w:eastAsia="zh-CN"/>
        </w:rPr>
      </w:pPr>
      <w:r>
        <w:rPr>
          <w:rFonts w:hint="eastAsia" w:ascii="仿宋" w:hAnsi="仿宋" w:eastAsia="仿宋" w:cs="方正小标宋简体"/>
          <w:b/>
          <w:bCs/>
          <w:color w:val="000000"/>
          <w:sz w:val="36"/>
          <w:szCs w:val="36"/>
        </w:rPr>
        <w:t>包头市</w:t>
      </w:r>
      <w:r>
        <w:rPr>
          <w:rFonts w:hint="eastAsia" w:ascii="仿宋" w:hAnsi="仿宋" w:eastAsia="仿宋" w:cs="方正小标宋简体"/>
          <w:b/>
          <w:bCs/>
          <w:color w:val="000000"/>
          <w:sz w:val="36"/>
          <w:szCs w:val="36"/>
          <w:lang w:eastAsia="zh-CN"/>
        </w:rPr>
        <w:t>建设行业</w:t>
      </w:r>
      <w:r>
        <w:rPr>
          <w:rFonts w:hint="eastAsia" w:ascii="仿宋" w:hAnsi="仿宋" w:eastAsia="仿宋" w:cs="方正小标宋简体"/>
          <w:b/>
          <w:bCs/>
          <w:color w:val="000000"/>
          <w:sz w:val="36"/>
          <w:szCs w:val="36"/>
        </w:rPr>
        <w:t>企业不良行为记分标准</w:t>
      </w:r>
      <w:r>
        <w:rPr>
          <w:rFonts w:hint="eastAsia" w:ascii="仿宋" w:hAnsi="仿宋" w:eastAsia="仿宋" w:cs="方正小标宋简体"/>
          <w:b/>
          <w:bCs/>
          <w:color w:val="000000"/>
          <w:sz w:val="36"/>
          <w:szCs w:val="36"/>
          <w:lang w:eastAsia="zh-CN"/>
        </w:rPr>
        <w:t>（</w:t>
      </w:r>
      <w:r>
        <w:rPr>
          <w:rFonts w:hint="eastAsia" w:ascii="仿宋" w:hAnsi="仿宋" w:eastAsia="仿宋" w:cs="方正小标宋简体"/>
          <w:b/>
          <w:bCs/>
          <w:color w:val="000000"/>
          <w:sz w:val="36"/>
          <w:szCs w:val="36"/>
          <w:lang w:val="en-US" w:eastAsia="zh-CN"/>
        </w:rPr>
        <w:t>建筑业企业）</w:t>
      </w:r>
    </w:p>
    <w:p>
      <w:pPr>
        <w:jc w:val="center"/>
        <w:rPr>
          <w:rFonts w:hint="eastAsia" w:ascii="仿宋" w:hAnsi="仿宋" w:eastAsia="仿宋" w:cs="方正小标宋简体"/>
          <w:b/>
          <w:bCs/>
          <w:color w:val="000000"/>
          <w:sz w:val="36"/>
          <w:szCs w:val="36"/>
          <w:lang w:val="en-US" w:eastAsia="zh-CN"/>
        </w:rPr>
      </w:pP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52"/>
        <w:gridCol w:w="6346"/>
        <w:gridCol w:w="13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资</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质</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w:t>
            </w:r>
          </w:p>
        </w:tc>
        <w:tc>
          <w:tcPr>
            <w:tcW w:w="6346" w:type="dxa"/>
            <w:noWrap w:val="0"/>
            <w:vAlign w:val="center"/>
          </w:tcPr>
          <w:p>
            <w:pPr>
              <w:spacing w:line="360" w:lineRule="exact"/>
              <w:rPr>
                <w:rFonts w:hint="eastAsia" w:ascii="仿宋" w:hAnsi="仿宋" w:eastAsia="仿宋" w:cs="仿宋_GB2312"/>
                <w:color w:val="000000"/>
                <w:sz w:val="24"/>
              </w:rPr>
            </w:pPr>
            <w:r>
              <w:rPr>
                <w:rFonts w:hint="eastAsia" w:ascii="仿宋" w:hAnsi="仿宋" w:eastAsia="仿宋" w:cs="仿宋_GB2312"/>
                <w:color w:val="000000"/>
                <w:sz w:val="24"/>
              </w:rPr>
              <w:t>未取得资质证书承揽工程的，或超越本单位资质等级承揽工程的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2</w:t>
            </w:r>
          </w:p>
        </w:tc>
        <w:tc>
          <w:tcPr>
            <w:tcW w:w="6346" w:type="dxa"/>
            <w:noWrap w:val="0"/>
            <w:vAlign w:val="center"/>
          </w:tcPr>
          <w:p>
            <w:pPr>
              <w:spacing w:line="360" w:lineRule="exact"/>
              <w:rPr>
                <w:rFonts w:hint="eastAsia" w:ascii="仿宋" w:hAnsi="仿宋" w:eastAsia="仿宋" w:cs="仿宋_GB2312"/>
                <w:color w:val="000000"/>
                <w:sz w:val="24"/>
              </w:rPr>
            </w:pPr>
            <w:r>
              <w:rPr>
                <w:rFonts w:hint="eastAsia" w:ascii="仿宋" w:hAnsi="仿宋" w:eastAsia="仿宋" w:cs="仿宋_GB2312"/>
                <w:color w:val="000000"/>
                <w:sz w:val="24"/>
              </w:rPr>
              <w:t>以欺骗手段取得资质证书承揽工程的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3</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允许其他单位或个人以本单位名义承揽工程的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4</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未在规定期限内办理资质变更手续的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涂改、伪造、出借、转让《建筑企业资质证书》</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6</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 xml:space="preserve">按照国家规定需要持证上岗的管理和作业人员持证率未达到100%的 </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持证率每降低10%减5分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承</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揽</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业</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务</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7</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利用向发包单位及其工作人员</w:t>
            </w:r>
            <w:r>
              <w:rPr>
                <w:rFonts w:hint="eastAsia" w:ascii="仿宋" w:hAnsi="仿宋" w:eastAsia="仿宋" w:cs="仿宋_GB2312"/>
                <w:color w:val="000000"/>
                <w:sz w:val="24"/>
              </w:rPr>
              <w:t>行贿、提供回扣或者给予其他好处等不正当手段承揽工程的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8</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相互串通投标或者与招标人串通投标的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9</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以向招标人或者评标委员会成员行贿的手段谋取中标的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以他人名义投标或者以其他方式弄虚作假，骗取中标的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履</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行</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合</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同</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11</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不按照与招标人订立的合同履行义务，情节严重的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12</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将承包的工程转包或者违法分包的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13</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违反合同约定拖欠分包商及材料商工程款的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14</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对分包单位不进行监督管理的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质</w:t>
            </w: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量</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15</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在施工中偷工减料的，使用不合格的建筑材料、建筑构配件和设备的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16</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不按照工程设计图纸或者施工技术标准施工的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17</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未按照节能设计进行施工的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18</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未对建筑材料、建筑构配件、设备和商品混凝土进行检验，或者未对涉及结构安全的试块、试件以及有关材料取样检测的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19</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工程竣工验收后，不向建设单位出具质量保修书的，或质量保修的内容、期限违反规定的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20</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不履行保修义务或者拖延履行保修义务的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安</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全</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21</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主要负责人在本单位发生重大生产安全事故时，不立即组织抢救或者在事故调查处理期间擅离职守或者逃匿的；主要负责人对生产安全事故隐瞒不报、谎报或者拖延不报的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22</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对建筑安全事故隐患不采取措施予以消除的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both"/>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23</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未设立安全生产管理机构、配备专职安全生产管理人员或者分部分项工程施工时无专职安全生产管理人员现场监督的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24</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主要负责人、项目负责人、专职安全生产管理人员、作业人员，未经安全教育培训或者虽经安全教育培训而考核不合格即从事相关工作的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25</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未在施工现场的危险部位设置明显的安全警示标志，或者未按照国家有关规定在施工现场设置消防通道、消防水源、配备消防设施和灭火器材的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26</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未向作业人员提供安全防护用具和安全防护服装的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27</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未按照规定在施工起重机械和整体提升脚手架、模板等自升式架设设施验收合格后登记的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28</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使用国家明令淘汰、禁止使用的危及施工安全的工艺、设备、材料的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29</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违法挪用列入建设工程概算的安全生产作业环境及安全施工措施所需费用的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30</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施工前未对有关安全施工的技术要求做出详细交底的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31</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未根据不同施工阶段和周围环境及季节、气候的变化，在施工现场采取相应的安全施工措施，或者在城市市区内的建设工程的施工现场未实行封闭围挡的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32</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在尚未竣工的建筑物内设置员工集体宿舍的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33</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施工现场临时搭建的建筑物不符合安全使用要求的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34</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未对因建设工程施工可能造成损害的毗邻建筑物、构筑物和地下管线等采取专项防护措施的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35</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安全防护用具、机械设备、施工机具及配件在进入施工现场前未经查验或者查验不合格即投入使用的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36</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使用未经验收或者验收不合格的施工起重机械和整体提升脚手架、模板等自升式架设设施的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37</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委托不具有相应资质的单位承担施工现场安装、拆卸施工起重机械和整体提升脚手架、模板等自升式架设设施的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38</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在施工组织设计中未编制安全技术措施、施工现场临时用电方案或者专项施工方案的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安</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全</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39</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主要负责人、项目负责人未履行安全生产管理职责的，或操作人员不服从管理、违反规章制度和操作规程冒险作业的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40</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施工单位取得资质证书后，降低安全生产条件的；或经整改仍未达到与其资质等级相适应的安全生产条件的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41</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取得安全生产许可证发生生产安全事故的</w:t>
            </w:r>
          </w:p>
        </w:tc>
        <w:tc>
          <w:tcPr>
            <w:tcW w:w="1391"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每发生一起较大事故记10分，每发生一起一般事故记5分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42</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未取得安全生产许可证擅自进行生产的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43</w:t>
            </w:r>
          </w:p>
        </w:tc>
        <w:tc>
          <w:tcPr>
            <w:tcW w:w="6346" w:type="dxa"/>
            <w:noWrap w:val="0"/>
            <w:vAlign w:val="center"/>
          </w:tcPr>
          <w:p>
            <w:pPr>
              <w:spacing w:line="360" w:lineRule="exact"/>
              <w:jc w:val="lef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安全生产许可证有效期满未办理延期手续，继续进行生产的，或逾期不办理延期手续，继续进行生产的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44</w:t>
            </w:r>
          </w:p>
        </w:tc>
        <w:tc>
          <w:tcPr>
            <w:tcW w:w="6346" w:type="dxa"/>
            <w:noWrap w:val="0"/>
            <w:vAlign w:val="center"/>
          </w:tcPr>
          <w:p>
            <w:pPr>
              <w:spacing w:line="360" w:lineRule="exact"/>
              <w:jc w:val="lef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转让安全生产许可证的；接受转让的；冒用或者使用伪造的安全生产许可证的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sz w:val="24"/>
              </w:rPr>
              <w:t>劳动者权益</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45</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拖欠或克扣劳动者工资</w:t>
            </w:r>
          </w:p>
        </w:tc>
        <w:tc>
          <w:tcPr>
            <w:tcW w:w="1391"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记3分；总包单位负有直接责任，造成集体上访事件，影响恶劣的记10分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46</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企业与劳动者发生劳动合同纠纷，企业负有主要责任的</w:t>
            </w:r>
          </w:p>
        </w:tc>
        <w:tc>
          <w:tcPr>
            <w:tcW w:w="1391" w:type="dxa"/>
            <w:noWrap w:val="0"/>
            <w:vAlign w:val="center"/>
          </w:tcPr>
          <w:p>
            <w:pPr>
              <w:spacing w:line="360" w:lineRule="exact"/>
              <w:ind w:firstLine="1440" w:firstLineChars="600"/>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每发生一起记1分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47</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不按规定按时足额为劳动者投保的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27" w:type="dxa"/>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纳税</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48</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不照章纳税，有偷税漏税行为的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银行信贷</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49</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编造虚假材料，骗取银行贷款的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50</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不履行借贷合同，逾期未还贷款的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其他</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51</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发布虚假信息，情节严重的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52</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伪造检测数据，提供虚假检测报告的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53</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不及时建立、收集工程文件资料，采取事后补填、补签文件资料的或工程档案日常管理工作没有纳入项目管理中的，没有进行日常归档的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bl>
    <w:p>
      <w:pPr>
        <w:rPr>
          <w:rFonts w:ascii="仿宋" w:hAnsi="仿宋" w:eastAsia="仿宋"/>
          <w:sz w:val="30"/>
          <w:szCs w:val="30"/>
        </w:rPr>
        <w:sectPr>
          <w:footerReference r:id="rId5" w:type="default"/>
          <w:pgSz w:w="11906" w:h="16838"/>
          <w:pgMar w:top="1418" w:right="1418" w:bottom="1418" w:left="1418" w:header="851" w:footer="454" w:gutter="0"/>
          <w:pgNumType w:start="10"/>
          <w:cols w:space="720" w:num="1"/>
          <w:docGrid w:type="lines" w:linePitch="312" w:charSpace="0"/>
        </w:sectPr>
      </w:pPr>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bookmarkStart w:id="0" w:name="_GoBack"/>
      <w:bookmarkEnd w:id="0"/>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p>
    <w:p>
      <w:pPr>
        <w:jc w:val="center"/>
        <w:rPr>
          <w:rFonts w:hint="eastAsia" w:ascii="仿宋" w:hAnsi="仿宋" w:eastAsia="仿宋" w:cs="方正小标宋简体"/>
          <w:b/>
          <w:bCs/>
          <w:sz w:val="52"/>
          <w:szCs w:val="52"/>
        </w:rPr>
      </w:pPr>
      <w:r>
        <w:rPr>
          <w:rFonts w:hint="eastAsia" w:ascii="仿宋" w:hAnsi="仿宋" w:eastAsia="仿宋" w:cs="方正小标宋简体"/>
          <w:b/>
          <w:bCs/>
          <w:sz w:val="52"/>
          <w:szCs w:val="52"/>
        </w:rPr>
        <w:t>包头市</w:t>
      </w:r>
      <w:r>
        <w:rPr>
          <w:rFonts w:hint="eastAsia" w:ascii="仿宋" w:hAnsi="仿宋" w:eastAsia="仿宋" w:cs="方正小标宋简体"/>
          <w:b/>
          <w:bCs/>
          <w:sz w:val="52"/>
          <w:szCs w:val="52"/>
          <w:lang w:eastAsia="zh-CN"/>
        </w:rPr>
        <w:t>建设行业</w:t>
      </w:r>
      <w:r>
        <w:rPr>
          <w:rFonts w:hint="eastAsia" w:ascii="仿宋" w:hAnsi="仿宋" w:eastAsia="仿宋" w:cs="方正小标宋简体"/>
          <w:b/>
          <w:bCs/>
          <w:sz w:val="52"/>
          <w:szCs w:val="52"/>
        </w:rPr>
        <w:t>企业信用评价</w:t>
      </w:r>
    </w:p>
    <w:p>
      <w:pPr>
        <w:jc w:val="center"/>
        <w:rPr>
          <w:rFonts w:hint="default" w:ascii="仿宋" w:hAnsi="仿宋" w:eastAsia="仿宋" w:cs="方正小标宋简体"/>
          <w:b/>
          <w:bCs/>
          <w:sz w:val="52"/>
          <w:szCs w:val="52"/>
          <w:lang w:val="en-US" w:eastAsia="zh-CN"/>
        </w:rPr>
      </w:pPr>
      <w:r>
        <w:rPr>
          <w:rFonts w:hint="eastAsia" w:ascii="仿宋" w:hAnsi="仿宋" w:eastAsia="仿宋" w:cs="方正小标宋简体"/>
          <w:b/>
          <w:bCs/>
          <w:sz w:val="52"/>
          <w:szCs w:val="52"/>
          <w:lang w:eastAsia="zh-CN"/>
        </w:rPr>
        <w:t>（</w:t>
      </w:r>
      <w:r>
        <w:rPr>
          <w:rFonts w:hint="eastAsia" w:ascii="仿宋" w:hAnsi="仿宋" w:eastAsia="仿宋" w:cs="方正小标宋简体"/>
          <w:b/>
          <w:bCs/>
          <w:sz w:val="52"/>
          <w:szCs w:val="52"/>
          <w:lang w:val="en-US" w:eastAsia="zh-CN"/>
        </w:rPr>
        <w:t xml:space="preserve">      企业）</w:t>
      </w:r>
    </w:p>
    <w:p>
      <w:pPr>
        <w:rPr>
          <w:rFonts w:hint="eastAsia" w:ascii="仿宋" w:hAnsi="仿宋" w:eastAsia="仿宋" w:cs="方正小标宋简体"/>
          <w:b/>
          <w:bCs/>
          <w:sz w:val="52"/>
          <w:szCs w:val="52"/>
        </w:rPr>
      </w:pPr>
    </w:p>
    <w:p>
      <w:pPr>
        <w:jc w:val="center"/>
        <w:rPr>
          <w:rFonts w:hint="eastAsia" w:ascii="仿宋" w:hAnsi="仿宋" w:eastAsia="仿宋"/>
          <w:b/>
          <w:sz w:val="32"/>
          <w:szCs w:val="32"/>
        </w:rPr>
      </w:pPr>
      <w:r>
        <w:rPr>
          <w:rFonts w:hint="eastAsia" w:ascii="仿宋" w:hAnsi="仿宋" w:eastAsia="仿宋" w:cs="方正小标宋简体"/>
          <w:b/>
          <w:bCs/>
          <w:sz w:val="72"/>
          <w:szCs w:val="72"/>
        </w:rPr>
        <w:t>申  请  表</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申请单位（章）：   </w:t>
      </w:r>
    </w:p>
    <w:p>
      <w:pPr>
        <w:ind w:firstLine="800" w:firstLineChars="250"/>
        <w:rPr>
          <w:rFonts w:hint="eastAsia" w:ascii="仿宋" w:hAnsi="仿宋" w:eastAsia="仿宋"/>
          <w:sz w:val="32"/>
          <w:szCs w:val="32"/>
        </w:rPr>
      </w:pPr>
      <w:r>
        <w:rPr>
          <w:rFonts w:hint="eastAsia" w:ascii="仿宋" w:hAnsi="仿宋" w:eastAsia="仿宋"/>
          <w:sz w:val="32"/>
          <w:szCs w:val="32"/>
        </w:rPr>
        <w:t xml:space="preserve">   填表日期：        年   月   日</w:t>
      </w: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包头建筑业协会制</w:t>
      </w:r>
      <w:r>
        <w:rPr>
          <w:rFonts w:hint="eastAsia" w:ascii="仿宋" w:hAnsi="仿宋" w:eastAsia="仿宋"/>
          <w:sz w:val="32"/>
          <w:szCs w:val="32"/>
        </w:rPr>
        <w:br w:type="page"/>
      </w:r>
    </w:p>
    <w:p>
      <w:pPr>
        <w:jc w:val="center"/>
        <w:rPr>
          <w:rFonts w:hint="eastAsia" w:ascii="仿宋" w:hAnsi="仿宋" w:eastAsia="仿宋"/>
          <w:b/>
          <w:sz w:val="36"/>
          <w:szCs w:val="36"/>
        </w:rPr>
      </w:pPr>
      <w:r>
        <w:rPr>
          <w:rFonts w:hint="eastAsia" w:ascii="仿宋" w:hAnsi="仿宋" w:eastAsia="仿宋"/>
          <w:b/>
          <w:sz w:val="36"/>
          <w:szCs w:val="36"/>
        </w:rPr>
        <w:t>承  诺  书</w:t>
      </w:r>
    </w:p>
    <w:p>
      <w:pPr>
        <w:jc w:val="center"/>
        <w:rPr>
          <w:rFonts w:hint="eastAsia" w:ascii="仿宋" w:hAnsi="仿宋" w:eastAsia="仿宋"/>
          <w:sz w:val="32"/>
          <w:szCs w:val="32"/>
        </w:rPr>
      </w:pP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本单位自愿申请参加包头建筑业协会组织的</w:t>
      </w:r>
      <w:r>
        <w:rPr>
          <w:rFonts w:hint="eastAsia" w:ascii="仿宋" w:hAnsi="仿宋" w:eastAsia="仿宋"/>
          <w:sz w:val="32"/>
          <w:szCs w:val="32"/>
          <w:lang w:eastAsia="zh-CN"/>
        </w:rPr>
        <w:t>建设行业</w:t>
      </w:r>
      <w:r>
        <w:rPr>
          <w:rFonts w:hint="eastAsia" w:ascii="仿宋" w:hAnsi="仿宋" w:eastAsia="仿宋"/>
          <w:sz w:val="32"/>
          <w:szCs w:val="32"/>
        </w:rPr>
        <w:t>企业信用评价。</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本单位承诺，在申请信用评价中所</w:t>
      </w:r>
      <w:r>
        <w:rPr>
          <w:rFonts w:hint="eastAsia" w:ascii="仿宋" w:hAnsi="仿宋" w:eastAsia="仿宋"/>
          <w:sz w:val="32"/>
          <w:szCs w:val="32"/>
          <w:lang w:val="en-US" w:eastAsia="zh-CN"/>
        </w:rPr>
        <w:t>上传</w:t>
      </w:r>
      <w:r>
        <w:rPr>
          <w:rFonts w:hint="eastAsia" w:ascii="仿宋" w:hAnsi="仿宋" w:eastAsia="仿宋"/>
          <w:sz w:val="32"/>
          <w:szCs w:val="32"/>
        </w:rPr>
        <w:t>的资料和数据全部真实、合法、有效，并对因材料虚假所引发的一切后果负责。</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本单位经自评后认为可以申报如下建筑业企业信用等级：</w:t>
      </w:r>
    </w:p>
    <w:p>
      <w:pPr>
        <w:spacing w:line="820" w:lineRule="exact"/>
        <w:jc w:val="center"/>
        <w:rPr>
          <w:rFonts w:hint="eastAsia" w:ascii="仿宋" w:hAnsi="仿宋" w:eastAsia="仿宋"/>
          <w:sz w:val="32"/>
          <w:szCs w:val="32"/>
        </w:rPr>
      </w:pPr>
      <w:r>
        <w:rPr>
          <w:rFonts w:hint="eastAsia" w:ascii="仿宋" w:hAnsi="仿宋" w:eastAsia="仿宋"/>
          <w:sz w:val="32"/>
          <w:szCs w:val="32"/>
        </w:rPr>
        <w:t>□AAA级    □AA级    □A级</w:t>
      </w:r>
    </w:p>
    <w:p>
      <w:pPr>
        <w:spacing w:line="820" w:lineRule="exact"/>
        <w:ind w:firstLine="1200" w:firstLineChars="375"/>
        <w:rPr>
          <w:rFonts w:hint="eastAsia" w:ascii="仿宋" w:hAnsi="仿宋" w:eastAsia="仿宋"/>
          <w:sz w:val="32"/>
          <w:szCs w:val="32"/>
        </w:rPr>
      </w:pPr>
    </w:p>
    <w:p>
      <w:pPr>
        <w:spacing w:line="820" w:lineRule="exact"/>
        <w:ind w:firstLine="1200" w:firstLineChars="375"/>
        <w:rPr>
          <w:rFonts w:hint="eastAsia" w:ascii="仿宋" w:hAnsi="仿宋" w:eastAsia="仿宋"/>
          <w:sz w:val="32"/>
          <w:szCs w:val="32"/>
        </w:rPr>
      </w:pPr>
      <w:r>
        <w:rPr>
          <w:rFonts w:hint="eastAsia" w:ascii="仿宋" w:hAnsi="仿宋" w:eastAsia="仿宋"/>
          <w:sz w:val="32"/>
          <w:szCs w:val="32"/>
        </w:rPr>
        <w:t xml:space="preserve">            </w:t>
      </w:r>
    </w:p>
    <w:p>
      <w:pPr>
        <w:spacing w:line="820" w:lineRule="exact"/>
        <w:ind w:firstLine="2720" w:firstLineChars="850"/>
        <w:rPr>
          <w:rFonts w:hint="eastAsia" w:ascii="仿宋" w:hAnsi="仿宋" w:eastAsia="仿宋"/>
          <w:sz w:val="32"/>
          <w:szCs w:val="32"/>
        </w:rPr>
      </w:pPr>
      <w:r>
        <w:rPr>
          <w:rFonts w:hint="eastAsia" w:ascii="仿宋" w:hAnsi="仿宋" w:eastAsia="仿宋"/>
          <w:sz w:val="32"/>
          <w:szCs w:val="32"/>
        </w:rPr>
        <w:t>法定代表人签字：</w:t>
      </w:r>
    </w:p>
    <w:p>
      <w:pPr>
        <w:spacing w:line="820" w:lineRule="exact"/>
        <w:ind w:firstLine="1120" w:firstLineChars="350"/>
        <w:rPr>
          <w:rFonts w:hint="eastAsia" w:ascii="仿宋" w:hAnsi="仿宋" w:eastAsia="仿宋"/>
          <w:sz w:val="32"/>
          <w:szCs w:val="32"/>
        </w:rPr>
      </w:pPr>
      <w:r>
        <w:rPr>
          <w:rFonts w:hint="eastAsia" w:ascii="仿宋" w:hAnsi="仿宋" w:eastAsia="仿宋"/>
          <w:sz w:val="32"/>
          <w:szCs w:val="32"/>
        </w:rPr>
        <w:t xml:space="preserve">                单位盖章：</w:t>
      </w:r>
    </w:p>
    <w:p>
      <w:pPr>
        <w:spacing w:line="820" w:lineRule="exact"/>
        <w:ind w:firstLine="1200" w:firstLineChars="375"/>
        <w:rPr>
          <w:rFonts w:hint="eastAsia" w:ascii="仿宋" w:hAnsi="仿宋" w:eastAsia="仿宋"/>
          <w:sz w:val="36"/>
          <w:szCs w:val="36"/>
        </w:rPr>
      </w:pPr>
      <w:r>
        <w:rPr>
          <w:rFonts w:hint="eastAsia" w:ascii="仿宋" w:hAnsi="仿宋" w:eastAsia="仿宋"/>
          <w:sz w:val="32"/>
          <w:szCs w:val="32"/>
        </w:rPr>
        <w:t xml:space="preserve">                              年  月  日</w:t>
      </w:r>
    </w:p>
    <w:p>
      <w:pPr>
        <w:spacing w:line="820" w:lineRule="exact"/>
        <w:ind w:firstLine="1350" w:firstLineChars="375"/>
        <w:rPr>
          <w:rFonts w:hint="eastAsia" w:ascii="仿宋" w:hAnsi="仿宋" w:eastAsia="仿宋"/>
          <w:sz w:val="36"/>
          <w:szCs w:val="36"/>
        </w:rPr>
      </w:pPr>
      <w:r>
        <w:rPr>
          <w:rFonts w:hint="eastAsia" w:ascii="仿宋" w:hAnsi="仿宋" w:eastAsia="仿宋"/>
          <w:sz w:val="36"/>
          <w:szCs w:val="36"/>
        </w:rPr>
        <w:t xml:space="preserve">                         </w:t>
      </w:r>
    </w:p>
    <w:p>
      <w:pPr>
        <w:jc w:val="center"/>
        <w:rPr>
          <w:rFonts w:hint="eastAsia" w:ascii="仿宋" w:hAnsi="仿宋" w:eastAsia="仿宋"/>
          <w:b/>
          <w:bCs/>
          <w:sz w:val="36"/>
          <w:szCs w:val="36"/>
        </w:rPr>
      </w:pPr>
      <w:r>
        <w:rPr>
          <w:rFonts w:ascii="仿宋" w:hAnsi="仿宋" w:eastAsia="仿宋"/>
          <w:sz w:val="32"/>
          <w:szCs w:val="32"/>
        </w:rPr>
        <w:br w:type="page"/>
      </w:r>
      <w:r>
        <w:rPr>
          <w:rFonts w:hint="eastAsia" w:ascii="仿宋" w:hAnsi="仿宋" w:eastAsia="仿宋" w:cs="方正小标宋简体"/>
          <w:b/>
          <w:bCs/>
          <w:sz w:val="36"/>
          <w:szCs w:val="36"/>
        </w:rPr>
        <w:t>一、企业基本情况</w:t>
      </w:r>
    </w:p>
    <w:p>
      <w:pPr>
        <w:snapToGrid w:val="0"/>
        <w:rPr>
          <w:rFonts w:hint="eastAsia" w:ascii="仿宋" w:hAnsi="仿宋" w:eastAsia="仿宋"/>
          <w:sz w:val="32"/>
          <w:szCs w:val="32"/>
        </w:rPr>
      </w:pPr>
      <w:r>
        <w:rPr>
          <w:rFonts w:hint="eastAsia" w:ascii="仿宋" w:hAnsi="仿宋" w:eastAsia="仿宋"/>
          <w:sz w:val="32"/>
          <w:szCs w:val="32"/>
        </w:rPr>
        <w:t>（一）工商注册等情况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536"/>
        <w:gridCol w:w="156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企业名称</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注册地址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经营地址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统一社会信用代码</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成立时间</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网    址</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法定代表人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身份证号</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 系 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职    务</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联系电话</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传    真</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邮政编码</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电子邮箱</w:t>
            </w:r>
          </w:p>
        </w:tc>
        <w:tc>
          <w:tcPr>
            <w:tcW w:w="2955" w:type="dxa"/>
            <w:noWrap w:val="0"/>
            <w:vAlign w:val="top"/>
          </w:tcPr>
          <w:p>
            <w:pP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（二）资质及认证情况</w:t>
      </w:r>
    </w:p>
    <w:tbl>
      <w:tblPr>
        <w:tblStyle w:val="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企业资质</w:t>
            </w:r>
          </w:p>
          <w:p>
            <w:pPr>
              <w:jc w:val="center"/>
              <w:rPr>
                <w:rFonts w:hint="eastAsia" w:ascii="仿宋" w:hAnsi="仿宋" w:eastAsia="仿宋"/>
                <w:sz w:val="24"/>
              </w:rPr>
            </w:pPr>
            <w:r>
              <w:rPr>
                <w:rFonts w:hint="eastAsia" w:ascii="仿宋" w:hAnsi="仿宋" w:eastAsia="仿宋"/>
                <w:sz w:val="24"/>
              </w:rPr>
              <w:t>等级及批</w:t>
            </w:r>
          </w:p>
          <w:p>
            <w:pPr>
              <w:jc w:val="center"/>
              <w:rPr>
                <w:rFonts w:hint="eastAsia" w:ascii="仿宋" w:hAnsi="仿宋" w:eastAsia="仿宋"/>
                <w:sz w:val="24"/>
              </w:rPr>
            </w:pPr>
            <w:r>
              <w:rPr>
                <w:rFonts w:hint="eastAsia" w:ascii="仿宋" w:hAnsi="仿宋" w:eastAsia="仿宋"/>
                <w:sz w:val="24"/>
              </w:rPr>
              <w:t>准 时 间</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证书编号（住建部颁发资质证书）：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jc w:val="cente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证书编号（自治区住建厅颁发资质证书）：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证书编号（盟市建设主管部门颁发资质证书）：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00" w:type="dxa"/>
            <w:noWrap w:val="0"/>
            <w:vAlign w:val="center"/>
          </w:tcPr>
          <w:p>
            <w:pPr>
              <w:jc w:val="center"/>
              <w:rPr>
                <w:rFonts w:hint="eastAsia" w:ascii="仿宋" w:hAnsi="仿宋" w:eastAsia="仿宋"/>
                <w:sz w:val="24"/>
              </w:rPr>
            </w:pPr>
            <w:r>
              <w:rPr>
                <w:rFonts w:hint="eastAsia" w:ascii="仿宋" w:hAnsi="仿宋" w:eastAsia="仿宋"/>
                <w:sz w:val="24"/>
              </w:rPr>
              <w:t>安全生产</w:t>
            </w:r>
          </w:p>
          <w:p>
            <w:pPr>
              <w:jc w:val="center"/>
              <w:rPr>
                <w:rFonts w:hint="eastAsia" w:ascii="仿宋" w:hAnsi="仿宋" w:eastAsia="仿宋"/>
                <w:sz w:val="24"/>
              </w:rPr>
            </w:pPr>
            <w:r>
              <w:rPr>
                <w:rFonts w:hint="eastAsia" w:ascii="仿宋" w:hAnsi="仿宋" w:eastAsia="仿宋"/>
                <w:sz w:val="24"/>
              </w:rPr>
              <w:t>许可证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□已取得   证书编号：                 有效期：</w:t>
            </w:r>
          </w:p>
          <w:p>
            <w:pPr>
              <w:rPr>
                <w:rFonts w:hint="eastAsia" w:ascii="仿宋" w:hAnsi="仿宋" w:eastAsia="仿宋"/>
                <w:sz w:val="24"/>
              </w:rPr>
            </w:pPr>
            <w:r>
              <w:rPr>
                <w:rFonts w:hint="eastAsia" w:ascii="仿宋" w:hAnsi="仿宋" w:eastAsia="仿宋"/>
                <w:sz w:val="24"/>
              </w:rPr>
              <w:t>□未取得   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体系认证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 xml:space="preserve">已取得 </w:t>
            </w:r>
          </w:p>
          <w:p>
            <w:pPr>
              <w:ind w:firstLine="240" w:firstLineChars="100"/>
              <w:rPr>
                <w:rFonts w:hint="eastAsia" w:ascii="仿宋" w:hAnsi="仿宋" w:eastAsia="仿宋"/>
                <w:sz w:val="24"/>
              </w:rPr>
            </w:pPr>
            <w:r>
              <w:rPr>
                <w:rFonts w:hint="eastAsia" w:ascii="仿宋" w:hAnsi="仿宋" w:eastAsia="仿宋"/>
                <w:sz w:val="24"/>
              </w:rPr>
              <w:t>□ISO9001质量管理体系认证</w:t>
            </w:r>
          </w:p>
          <w:p>
            <w:pPr>
              <w:rPr>
                <w:rFonts w:hint="eastAsia" w:ascii="仿宋" w:hAnsi="仿宋" w:eastAsia="仿宋"/>
                <w:sz w:val="24"/>
              </w:rPr>
            </w:pPr>
            <w:r>
              <w:rPr>
                <w:rFonts w:hint="eastAsia" w:ascii="仿宋" w:hAnsi="仿宋" w:eastAsia="仿宋"/>
                <w:sz w:val="24"/>
              </w:rPr>
              <w:t xml:space="preserve">  □ISO14001环境管理体系认证</w:t>
            </w:r>
          </w:p>
          <w:p>
            <w:pPr>
              <w:rPr>
                <w:rFonts w:hint="eastAsia" w:ascii="仿宋" w:hAnsi="仿宋" w:eastAsia="仿宋"/>
              </w:rPr>
            </w:pPr>
            <w:r>
              <w:rPr>
                <w:rFonts w:hint="eastAsia" w:ascii="仿宋" w:hAnsi="仿宋" w:eastAsia="仿宋"/>
                <w:sz w:val="24"/>
              </w:rPr>
              <w:t xml:space="preserve">  □OHSAS18001职业健康安全管理体系认证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Merge w:val="continue"/>
            <w:noWrap w:val="0"/>
            <w:vAlign w:val="center"/>
          </w:tcPr>
          <w:p>
            <w:pPr>
              <w:rPr>
                <w:rFonts w:hint="eastAsia" w:ascii="仿宋" w:hAnsi="仿宋" w:eastAsia="仿宋"/>
                <w:sz w:val="24"/>
              </w:rPr>
            </w:pPr>
          </w:p>
        </w:tc>
        <w:tc>
          <w:tcPr>
            <w:tcW w:w="1800"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其他体系认证</w:t>
            </w:r>
          </w:p>
        </w:tc>
        <w:tc>
          <w:tcPr>
            <w:tcW w:w="5220" w:type="dxa"/>
            <w:tcBorders>
              <w:bottom w:val="single" w:color="auto" w:sz="4" w:space="0"/>
            </w:tcBorders>
            <w:noWrap w:val="0"/>
            <w:vAlign w:val="center"/>
          </w:tcPr>
          <w:p>
            <w:pP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（三）人力资源情况</w:t>
      </w:r>
      <w:r>
        <w:rPr>
          <w:rFonts w:hint="eastAsia" w:ascii="仿宋" w:hAnsi="仿宋" w:eastAsia="仿宋"/>
          <w:sz w:val="28"/>
          <w:szCs w:val="28"/>
        </w:rPr>
        <w:t>（单位：人）</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年末在册人员</w:t>
            </w:r>
          </w:p>
          <w:p>
            <w:pPr>
              <w:rPr>
                <w:rFonts w:hint="eastAsia" w:ascii="仿宋" w:hAnsi="仿宋" w:eastAsia="仿宋"/>
                <w:sz w:val="24"/>
              </w:rPr>
            </w:pPr>
            <w:r>
              <w:rPr>
                <w:rFonts w:hint="eastAsia" w:ascii="仿宋" w:hAnsi="仿宋" w:eastAsia="仿宋"/>
                <w:sz w:val="24"/>
              </w:rPr>
              <w:t xml:space="preserve">  其中：管理人员</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工程技术人员</w:t>
            </w:r>
          </w:p>
          <w:p>
            <w:pPr>
              <w:rPr>
                <w:rFonts w:hint="eastAsia" w:ascii="仿宋" w:hAnsi="仿宋" w:eastAsia="仿宋"/>
                <w:sz w:val="24"/>
              </w:rPr>
            </w:pPr>
            <w:r>
              <w:rPr>
                <w:rFonts w:hint="eastAsia" w:ascii="仿宋" w:hAnsi="仿宋" w:eastAsia="仿宋"/>
                <w:sz w:val="24"/>
              </w:rPr>
              <w:t xml:space="preserve">  其中：高级职称</w:t>
            </w:r>
          </w:p>
          <w:p>
            <w:pPr>
              <w:rPr>
                <w:rFonts w:hint="eastAsia" w:ascii="仿宋" w:hAnsi="仿宋" w:eastAsia="仿宋"/>
                <w:sz w:val="24"/>
              </w:rPr>
            </w:pPr>
            <w:r>
              <w:rPr>
                <w:rFonts w:hint="eastAsia" w:ascii="仿宋" w:hAnsi="仿宋" w:eastAsia="仿宋"/>
                <w:sz w:val="24"/>
              </w:rPr>
              <w:t xml:space="preserve">        中级职称</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研究生及以上学历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本科学历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大专以下学历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注册建造师</w:t>
            </w:r>
          </w:p>
          <w:p>
            <w:pPr>
              <w:rPr>
                <w:rFonts w:hint="eastAsia" w:ascii="仿宋" w:hAnsi="仿宋" w:eastAsia="仿宋"/>
                <w:sz w:val="24"/>
              </w:rPr>
            </w:pPr>
            <w:r>
              <w:rPr>
                <w:rFonts w:hint="eastAsia" w:ascii="仿宋" w:hAnsi="仿宋" w:eastAsia="仿宋"/>
                <w:sz w:val="24"/>
              </w:rPr>
              <w:t xml:space="preserve">   其中：一级</w:t>
            </w:r>
          </w:p>
          <w:p>
            <w:pPr>
              <w:rPr>
                <w:rFonts w:hint="eastAsia" w:ascii="仿宋" w:hAnsi="仿宋" w:eastAsia="仿宋"/>
                <w:sz w:val="24"/>
              </w:rPr>
            </w:pPr>
            <w:r>
              <w:rPr>
                <w:rFonts w:hint="eastAsia" w:ascii="仿宋" w:hAnsi="仿宋" w:eastAsia="仿宋"/>
                <w:sz w:val="24"/>
              </w:rPr>
              <w:t xml:space="preserve">         二级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（四）财务、生产经营情况</w:t>
      </w:r>
      <w:r>
        <w:rPr>
          <w:rFonts w:hint="eastAsia" w:ascii="仿宋" w:hAnsi="仿宋" w:eastAsia="仿宋"/>
          <w:sz w:val="28"/>
          <w:szCs w:val="28"/>
        </w:rPr>
        <w:t>（单位：万元）</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注册资本</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资产总额</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负债</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净资产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工程结算收入</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企业总产值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建筑业增加值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净利润</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职工教育经费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科技研发经费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（五）质量安全情况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340" w:type="dxa"/>
            <w:noWrap w:val="0"/>
            <w:vAlign w:val="center"/>
          </w:tcPr>
          <w:p>
            <w:pPr>
              <w:rPr>
                <w:rFonts w:hint="eastAsia" w:ascii="仿宋" w:hAnsi="仿宋" w:eastAsia="仿宋"/>
                <w:sz w:val="24"/>
              </w:rPr>
            </w:pPr>
            <w:r>
              <w:rPr>
                <w:rFonts w:hint="eastAsia" w:ascii="仿宋" w:hAnsi="仿宋" w:eastAsia="仿宋"/>
                <w:sz w:val="24"/>
              </w:rPr>
              <w:t>竣工工程项目个数</w:t>
            </w:r>
          </w:p>
          <w:p>
            <w:pPr>
              <w:ind w:left="1320" w:hanging="1320" w:hangingChars="550"/>
              <w:rPr>
                <w:rFonts w:hint="eastAsia" w:ascii="仿宋" w:hAnsi="仿宋" w:eastAsia="仿宋"/>
                <w:sz w:val="24"/>
              </w:rPr>
            </w:pPr>
            <w:r>
              <w:rPr>
                <w:rFonts w:hint="eastAsia" w:ascii="仿宋" w:hAnsi="仿宋" w:eastAsia="仿宋"/>
                <w:sz w:val="24"/>
              </w:rPr>
              <w:t xml:space="preserve">  其中：验收合格率</w:t>
            </w:r>
          </w:p>
          <w:p>
            <w:pPr>
              <w:ind w:firstLine="960" w:firstLineChars="400"/>
              <w:rPr>
                <w:rFonts w:hint="eastAsia" w:ascii="仿宋" w:hAnsi="仿宋" w:eastAsia="仿宋"/>
                <w:sz w:val="24"/>
              </w:rPr>
            </w:pPr>
            <w:r>
              <w:rPr>
                <w:rFonts w:hint="eastAsia" w:ascii="仿宋" w:hAnsi="仿宋" w:eastAsia="仿宋"/>
                <w:sz w:val="24"/>
              </w:rPr>
              <w:t>优良率</w:t>
            </w: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0" w:type="dxa"/>
            <w:noWrap w:val="0"/>
            <w:vAlign w:val="center"/>
          </w:tcPr>
          <w:p>
            <w:pPr>
              <w:rPr>
                <w:rFonts w:hint="eastAsia" w:ascii="仿宋" w:hAnsi="仿宋" w:eastAsia="仿宋"/>
                <w:sz w:val="24"/>
              </w:rPr>
            </w:pPr>
            <w:r>
              <w:rPr>
                <w:rFonts w:hint="eastAsia" w:ascii="仿宋" w:hAnsi="仿宋" w:eastAsia="仿宋"/>
                <w:sz w:val="24"/>
              </w:rPr>
              <w:t>质量安全事故</w:t>
            </w:r>
          </w:p>
          <w:p>
            <w:pPr>
              <w:rPr>
                <w:rFonts w:hint="eastAsia" w:ascii="仿宋" w:hAnsi="仿宋" w:eastAsia="仿宋"/>
                <w:sz w:val="24"/>
              </w:rPr>
            </w:pPr>
            <w:r>
              <w:rPr>
                <w:rFonts w:hint="eastAsia" w:ascii="仿宋" w:hAnsi="仿宋" w:eastAsia="仿宋"/>
                <w:sz w:val="24"/>
              </w:rPr>
              <w:t xml:space="preserve">        死亡</w:t>
            </w:r>
          </w:p>
          <w:p>
            <w:pPr>
              <w:rPr>
                <w:rFonts w:hint="eastAsia" w:ascii="仿宋" w:hAnsi="仿宋" w:eastAsia="仿宋"/>
                <w:sz w:val="24"/>
              </w:rPr>
            </w:pPr>
            <w:r>
              <w:rPr>
                <w:rFonts w:hint="eastAsia" w:ascii="仿宋" w:hAnsi="仿宋" w:eastAsia="仿宋"/>
                <w:sz w:val="24"/>
              </w:rPr>
              <w:t xml:space="preserve">        重伤</w:t>
            </w:r>
          </w:p>
          <w:p>
            <w:pPr>
              <w:rPr>
                <w:rFonts w:hint="eastAsia" w:ascii="仿宋" w:hAnsi="仿宋" w:eastAsia="仿宋"/>
                <w:sz w:val="24"/>
              </w:rPr>
            </w:pPr>
            <w:r>
              <w:rPr>
                <w:rFonts w:hint="eastAsia" w:ascii="仿宋" w:hAnsi="仿宋" w:eastAsia="仿宋"/>
                <w:sz w:val="24"/>
              </w:rPr>
              <w:t xml:space="preserve">    经济损失</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r>
    </w:tbl>
    <w:p>
      <w:pPr>
        <w:rPr>
          <w:rFonts w:hint="eastAsia" w:ascii="仿宋" w:hAnsi="仿宋" w:eastAsia="仿宋"/>
          <w:sz w:val="32"/>
          <w:szCs w:val="32"/>
        </w:rPr>
      </w:pPr>
      <w:r>
        <w:rPr>
          <w:rFonts w:hint="eastAsia" w:ascii="仿宋" w:hAnsi="仿宋" w:eastAsia="仿宋"/>
          <w:sz w:val="32"/>
          <w:szCs w:val="32"/>
        </w:rPr>
        <w:t>（六）银行信用情况</w:t>
      </w:r>
    </w:p>
    <w:tbl>
      <w:tblPr>
        <w:tblStyle w:val="3"/>
        <w:tblW w:w="885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268"/>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68"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有无逾期贷款</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逾期未还贷款金额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逾期时间</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有无因企业违约造成开立保函的银行赔付</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赔付金额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r>
    </w:tbl>
    <w:p>
      <w:pPr>
        <w:spacing w:before="218" w:beforeLines="70"/>
        <w:rPr>
          <w:rFonts w:hint="eastAsia" w:ascii="仿宋" w:hAnsi="仿宋" w:eastAsia="仿宋"/>
          <w:sz w:val="32"/>
          <w:szCs w:val="32"/>
        </w:rPr>
      </w:pPr>
      <w:r>
        <w:rPr>
          <w:rFonts w:hint="eastAsia" w:ascii="仿宋" w:hAnsi="仿宋" w:eastAsia="仿宋"/>
          <w:sz w:val="32"/>
          <w:szCs w:val="32"/>
        </w:rPr>
        <w:t>（七）技术创新成果</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468"/>
        <w:gridCol w:w="1412"/>
        <w:gridCol w:w="199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noWrap w:val="0"/>
            <w:vAlign w:val="center"/>
          </w:tcPr>
          <w:p>
            <w:pPr>
              <w:jc w:val="center"/>
              <w:rPr>
                <w:rFonts w:hint="eastAsia" w:ascii="仿宋" w:hAnsi="仿宋" w:eastAsia="仿宋"/>
                <w:sz w:val="24"/>
              </w:rPr>
            </w:pPr>
            <w:r>
              <w:rPr>
                <w:rFonts w:hint="eastAsia" w:ascii="仿宋" w:hAnsi="仿宋" w:eastAsia="仿宋"/>
                <w:sz w:val="24"/>
              </w:rPr>
              <w:t>类    型</w:t>
            </w:r>
          </w:p>
        </w:tc>
        <w:tc>
          <w:tcPr>
            <w:tcW w:w="1468" w:type="dxa"/>
            <w:noWrap w:val="0"/>
            <w:vAlign w:val="center"/>
          </w:tcPr>
          <w:p>
            <w:pPr>
              <w:jc w:val="center"/>
              <w:rPr>
                <w:rFonts w:hint="eastAsia" w:ascii="仿宋" w:hAnsi="仿宋" w:eastAsia="仿宋"/>
                <w:sz w:val="24"/>
              </w:rPr>
            </w:pPr>
            <w:r>
              <w:rPr>
                <w:rFonts w:hint="eastAsia" w:ascii="仿宋" w:hAnsi="仿宋" w:eastAsia="仿宋"/>
                <w:sz w:val="24"/>
              </w:rPr>
              <w:t>成果名称</w:t>
            </w:r>
          </w:p>
        </w:tc>
        <w:tc>
          <w:tcPr>
            <w:tcW w:w="1412" w:type="dxa"/>
            <w:noWrap w:val="0"/>
            <w:vAlign w:val="center"/>
          </w:tcPr>
          <w:p>
            <w:pPr>
              <w:jc w:val="center"/>
              <w:rPr>
                <w:rFonts w:hint="eastAsia" w:ascii="仿宋" w:hAnsi="仿宋" w:eastAsia="仿宋"/>
                <w:sz w:val="24"/>
              </w:rPr>
            </w:pPr>
            <w:r>
              <w:rPr>
                <w:rFonts w:hint="eastAsia" w:ascii="仿宋" w:hAnsi="仿宋" w:eastAsia="仿宋"/>
                <w:sz w:val="24"/>
              </w:rPr>
              <w:t>成果编号</w:t>
            </w:r>
          </w:p>
        </w:tc>
        <w:tc>
          <w:tcPr>
            <w:tcW w:w="1992" w:type="dxa"/>
            <w:noWrap w:val="0"/>
            <w:vAlign w:val="center"/>
          </w:tcPr>
          <w:p>
            <w:pPr>
              <w:jc w:val="center"/>
              <w:rPr>
                <w:rFonts w:hint="eastAsia" w:ascii="仿宋" w:hAnsi="仿宋" w:eastAsia="仿宋"/>
                <w:sz w:val="24"/>
              </w:rPr>
            </w:pPr>
            <w:r>
              <w:rPr>
                <w:rFonts w:hint="eastAsia" w:ascii="仿宋" w:hAnsi="仿宋" w:eastAsia="仿宋"/>
                <w:sz w:val="24"/>
              </w:rPr>
              <w:t>颁发（布）时间</w:t>
            </w:r>
          </w:p>
        </w:tc>
        <w:tc>
          <w:tcPr>
            <w:tcW w:w="2514" w:type="dxa"/>
            <w:noWrap w:val="0"/>
            <w:vAlign w:val="center"/>
          </w:tcPr>
          <w:p>
            <w:pPr>
              <w:jc w:val="center"/>
              <w:rPr>
                <w:rFonts w:hint="eastAsia" w:ascii="仿宋" w:hAnsi="仿宋" w:eastAsia="仿宋"/>
                <w:sz w:val="24"/>
              </w:rPr>
            </w:pPr>
            <w:r>
              <w:rPr>
                <w:rFonts w:hint="eastAsia" w:ascii="仿宋" w:hAnsi="仿宋" w:eastAsia="仿宋"/>
                <w:sz w:val="24"/>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ind w:left="-141" w:leftChars="-67" w:firstLine="141" w:firstLineChars="59"/>
              <w:jc w:val="center"/>
              <w:rPr>
                <w:rFonts w:hint="eastAsia" w:ascii="仿宋" w:hAnsi="仿宋" w:eastAsia="仿宋"/>
                <w:sz w:val="24"/>
              </w:rPr>
            </w:pPr>
            <w:r>
              <w:rPr>
                <w:rFonts w:hint="eastAsia" w:ascii="仿宋" w:hAnsi="仿宋" w:eastAsia="仿宋"/>
                <w:sz w:val="24"/>
              </w:rPr>
              <w:t>科技进步奖</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工    法</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建设工程优秀</w:t>
            </w:r>
          </w:p>
          <w:p>
            <w:pPr>
              <w:jc w:val="center"/>
              <w:rPr>
                <w:rFonts w:hint="eastAsia" w:ascii="仿宋" w:hAnsi="仿宋" w:eastAsia="仿宋"/>
                <w:sz w:val="24"/>
              </w:rPr>
            </w:pPr>
            <w:r>
              <w:rPr>
                <w:rFonts w:hint="eastAsia" w:ascii="仿宋" w:hAnsi="仿宋" w:eastAsia="仿宋"/>
                <w:sz w:val="24"/>
              </w:rPr>
              <w:t>项目管理成果</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参与制定标准</w:t>
            </w:r>
          </w:p>
        </w:tc>
        <w:tc>
          <w:tcPr>
            <w:tcW w:w="1468" w:type="dxa"/>
            <w:tcBorders>
              <w:top w:val="nil"/>
              <w:bottom w:val="single" w:color="auto" w:sz="4" w:space="0"/>
            </w:tcBorders>
            <w:noWrap w:val="0"/>
            <w:vAlign w:val="top"/>
          </w:tcPr>
          <w:p>
            <w:pPr>
              <w:rPr>
                <w:rFonts w:hint="eastAsia" w:ascii="仿宋" w:hAnsi="仿宋" w:eastAsia="仿宋"/>
                <w:sz w:val="24"/>
              </w:rPr>
            </w:pPr>
          </w:p>
        </w:tc>
        <w:tc>
          <w:tcPr>
            <w:tcW w:w="1412" w:type="dxa"/>
            <w:tcBorders>
              <w:top w:val="nil"/>
              <w:bottom w:val="single" w:color="auto" w:sz="4" w:space="0"/>
            </w:tcBorders>
            <w:noWrap w:val="0"/>
            <w:vAlign w:val="top"/>
          </w:tcPr>
          <w:p>
            <w:pPr>
              <w:rPr>
                <w:rFonts w:hint="eastAsia" w:ascii="仿宋" w:hAnsi="仿宋" w:eastAsia="仿宋"/>
                <w:sz w:val="24"/>
              </w:rPr>
            </w:pPr>
          </w:p>
        </w:tc>
        <w:tc>
          <w:tcPr>
            <w:tcW w:w="1992" w:type="dxa"/>
            <w:tcBorders>
              <w:top w:val="nil"/>
              <w:bottom w:val="single" w:color="auto" w:sz="4" w:space="0"/>
            </w:tcBorders>
            <w:noWrap w:val="0"/>
            <w:vAlign w:val="top"/>
          </w:tcPr>
          <w:p>
            <w:pPr>
              <w:rPr>
                <w:rFonts w:hint="eastAsia" w:ascii="仿宋" w:hAnsi="仿宋" w:eastAsia="仿宋"/>
                <w:sz w:val="24"/>
              </w:rPr>
            </w:pPr>
          </w:p>
        </w:tc>
        <w:tc>
          <w:tcPr>
            <w:tcW w:w="2514" w:type="dxa"/>
            <w:tcBorders>
              <w:top w:val="nil"/>
              <w:bottom w:val="single" w:color="auto" w:sz="4" w:space="0"/>
            </w:tcBorders>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tcBorders>
              <w:top w:val="single" w:color="auto" w:sz="4" w:space="0"/>
            </w:tcBorders>
            <w:noWrap w:val="0"/>
            <w:vAlign w:val="top"/>
          </w:tcPr>
          <w:p>
            <w:pPr>
              <w:rPr>
                <w:rFonts w:hint="eastAsia" w:ascii="仿宋" w:hAnsi="仿宋" w:eastAsia="仿宋"/>
                <w:sz w:val="24"/>
              </w:rPr>
            </w:pPr>
          </w:p>
        </w:tc>
        <w:tc>
          <w:tcPr>
            <w:tcW w:w="1412" w:type="dxa"/>
            <w:tcBorders>
              <w:top w:val="single" w:color="auto" w:sz="4" w:space="0"/>
            </w:tcBorders>
            <w:noWrap w:val="0"/>
            <w:vAlign w:val="top"/>
          </w:tcPr>
          <w:p>
            <w:pPr>
              <w:rPr>
                <w:rFonts w:hint="eastAsia" w:ascii="仿宋" w:hAnsi="仿宋" w:eastAsia="仿宋"/>
                <w:sz w:val="24"/>
              </w:rPr>
            </w:pPr>
          </w:p>
        </w:tc>
        <w:tc>
          <w:tcPr>
            <w:tcW w:w="1992" w:type="dxa"/>
            <w:tcBorders>
              <w:top w:val="single" w:color="auto" w:sz="4" w:space="0"/>
            </w:tcBorders>
            <w:noWrap w:val="0"/>
            <w:vAlign w:val="top"/>
          </w:tcPr>
          <w:p>
            <w:pPr>
              <w:rPr>
                <w:rFonts w:hint="eastAsia" w:ascii="仿宋" w:hAnsi="仿宋" w:eastAsia="仿宋"/>
                <w:sz w:val="24"/>
              </w:rPr>
            </w:pPr>
          </w:p>
        </w:tc>
        <w:tc>
          <w:tcPr>
            <w:tcW w:w="2514" w:type="dxa"/>
            <w:tcBorders>
              <w:top w:val="single" w:color="auto" w:sz="4" w:space="0"/>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spacing w:line="200" w:lineRule="exact"/>
        <w:rPr>
          <w:rFonts w:hint="eastAsia" w:ascii="仿宋" w:hAnsi="仿宋" w:eastAsia="仿宋"/>
          <w:sz w:val="24"/>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w:t>
      </w:r>
      <w:r>
        <w:rPr>
          <w:rFonts w:hint="eastAsia" w:ascii="仿宋" w:hAnsi="仿宋" w:eastAsia="仿宋" w:cs="仿宋_GB2312"/>
          <w:sz w:val="24"/>
          <w:lang w:val="en-US" w:eastAsia="zh-CN"/>
        </w:rPr>
        <w:t>近</w:t>
      </w:r>
      <w:r>
        <w:rPr>
          <w:rFonts w:hint="eastAsia" w:ascii="仿宋" w:hAnsi="仿宋" w:eastAsia="仿宋" w:cs="仿宋_GB2312"/>
          <w:sz w:val="24"/>
        </w:rPr>
        <w:t>三年的有关数据；</w:t>
      </w:r>
    </w:p>
    <w:p>
      <w:pPr>
        <w:ind w:firstLine="960" w:firstLineChars="400"/>
        <w:rPr>
          <w:rFonts w:hint="eastAsia" w:ascii="仿宋" w:hAnsi="仿宋" w:eastAsia="仿宋" w:cs="仿宋_GB2312"/>
          <w:sz w:val="24"/>
        </w:rPr>
      </w:pPr>
      <w:r>
        <w:rPr>
          <w:rFonts w:hint="eastAsia" w:ascii="仿宋" w:hAnsi="仿宋" w:eastAsia="仿宋" w:cs="仿宋_GB2312"/>
          <w:sz w:val="24"/>
        </w:rPr>
        <w:t>2、企业类型按工商营业执照内容填写；</w:t>
      </w:r>
    </w:p>
    <w:p>
      <w:pPr>
        <w:ind w:firstLine="960" w:firstLineChars="400"/>
        <w:rPr>
          <w:rFonts w:hint="eastAsia" w:ascii="仿宋" w:hAnsi="仿宋" w:eastAsia="仿宋" w:cs="仿宋_GB2312"/>
          <w:sz w:val="24"/>
        </w:rPr>
      </w:pPr>
      <w:r>
        <w:rPr>
          <w:rFonts w:hint="eastAsia" w:ascii="仿宋" w:hAnsi="仿宋" w:eastAsia="仿宋" w:cs="仿宋_GB2312"/>
          <w:sz w:val="24"/>
        </w:rPr>
        <w:t>3、如有重大质量安全事故、违约等情况，请另附材料详细说明。</w:t>
      </w:r>
    </w:p>
    <w:p>
      <w:pPr>
        <w:jc w:val="center"/>
        <w:rPr>
          <w:rFonts w:hint="eastAsia" w:ascii="仿宋" w:hAnsi="仿宋" w:eastAsia="仿宋"/>
          <w:b/>
          <w:bCs/>
          <w:sz w:val="36"/>
          <w:szCs w:val="36"/>
        </w:rPr>
      </w:pPr>
      <w:r>
        <w:rPr>
          <w:rFonts w:ascii="仿宋" w:hAnsi="仿宋" w:eastAsia="仿宋"/>
          <w:sz w:val="24"/>
        </w:rPr>
        <w:br w:type="page"/>
      </w:r>
      <w:r>
        <w:rPr>
          <w:rFonts w:hint="eastAsia" w:ascii="仿宋" w:hAnsi="仿宋" w:eastAsia="仿宋" w:cs="方正小标宋简体"/>
          <w:b/>
          <w:bCs/>
          <w:sz w:val="36"/>
          <w:szCs w:val="36"/>
        </w:rPr>
        <w:t>二、主要工程业绩</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577"/>
        <w:gridCol w:w="1404"/>
        <w:gridCol w:w="884"/>
        <w:gridCol w:w="1241"/>
        <w:gridCol w:w="1241"/>
        <w:gridCol w:w="1068"/>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9"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序</w:t>
            </w:r>
          </w:p>
          <w:p>
            <w:pPr>
              <w:spacing w:line="160" w:lineRule="exact"/>
              <w:jc w:val="center"/>
              <w:rPr>
                <w:rFonts w:hint="eastAsia" w:ascii="仿宋" w:hAnsi="仿宋" w:eastAsia="仿宋"/>
                <w:sz w:val="28"/>
                <w:szCs w:val="28"/>
              </w:rPr>
            </w:pPr>
          </w:p>
          <w:p>
            <w:pPr>
              <w:spacing w:line="320" w:lineRule="exact"/>
              <w:jc w:val="center"/>
              <w:rPr>
                <w:rFonts w:hint="eastAsia" w:ascii="仿宋" w:hAnsi="仿宋" w:eastAsia="仿宋"/>
                <w:sz w:val="28"/>
                <w:szCs w:val="28"/>
              </w:rPr>
            </w:pPr>
            <w:r>
              <w:rPr>
                <w:rFonts w:hint="eastAsia" w:ascii="仿宋" w:hAnsi="仿宋" w:eastAsia="仿宋"/>
                <w:sz w:val="28"/>
                <w:szCs w:val="28"/>
              </w:rPr>
              <w:t>号</w:t>
            </w:r>
          </w:p>
        </w:tc>
        <w:tc>
          <w:tcPr>
            <w:tcW w:w="1577"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工程名称</w:t>
            </w:r>
          </w:p>
        </w:tc>
        <w:tc>
          <w:tcPr>
            <w:tcW w:w="14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建 设</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单 位</w:t>
            </w:r>
          </w:p>
        </w:tc>
        <w:tc>
          <w:tcPr>
            <w:tcW w:w="88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技术</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指标</w:t>
            </w:r>
          </w:p>
        </w:tc>
        <w:tc>
          <w:tcPr>
            <w:tcW w:w="1241" w:type="dxa"/>
            <w:noWrap w:val="0"/>
            <w:vAlign w:val="center"/>
          </w:tcPr>
          <w:p>
            <w:pPr>
              <w:spacing w:line="400" w:lineRule="exact"/>
              <w:ind w:firstLine="140" w:firstLineChars="50"/>
              <w:jc w:val="center"/>
              <w:rPr>
                <w:rFonts w:hint="eastAsia" w:ascii="仿宋" w:hAnsi="仿宋" w:eastAsia="仿宋"/>
                <w:sz w:val="28"/>
                <w:szCs w:val="28"/>
              </w:rPr>
            </w:pPr>
            <w:r>
              <w:rPr>
                <w:rFonts w:hint="eastAsia" w:ascii="仿宋" w:hAnsi="仿宋" w:eastAsia="仿宋"/>
                <w:sz w:val="28"/>
                <w:szCs w:val="28"/>
              </w:rPr>
              <w:t>合同价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24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结算价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068"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开、竣</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工日期</w:t>
            </w:r>
          </w:p>
        </w:tc>
        <w:tc>
          <w:tcPr>
            <w:tcW w:w="884"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质量评定结果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bl>
    <w:p>
      <w:pPr>
        <w:ind w:firstLine="735" w:firstLineChars="350"/>
        <w:rPr>
          <w:rFonts w:hint="eastAsia" w:ascii="仿宋" w:hAnsi="仿宋" w:eastAsia="仿宋" w:cs="仿宋_GB2312"/>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注：1、本表填报企业申报</w:t>
      </w:r>
      <w:r>
        <w:rPr>
          <w:rFonts w:hint="eastAsia" w:ascii="仿宋" w:hAnsi="仿宋" w:eastAsia="仿宋" w:cs="仿宋_GB2312"/>
          <w:sz w:val="24"/>
          <w:lang w:val="en-US" w:eastAsia="zh-CN"/>
        </w:rPr>
        <w:t>本</w:t>
      </w:r>
      <w:r>
        <w:rPr>
          <w:rFonts w:hint="eastAsia" w:ascii="仿宋" w:hAnsi="仿宋" w:eastAsia="仿宋" w:cs="仿宋_GB2312"/>
          <w:sz w:val="24"/>
        </w:rPr>
        <w:t>年度申报时竣工和在建的主要工程业绩；</w:t>
      </w:r>
    </w:p>
    <w:p>
      <w:pPr>
        <w:ind w:firstLine="960" w:firstLineChars="400"/>
        <w:rPr>
          <w:rFonts w:hint="eastAsia" w:ascii="仿宋" w:hAnsi="仿宋" w:eastAsia="仿宋" w:cs="仿宋_GB2312"/>
          <w:sz w:val="44"/>
          <w:szCs w:val="44"/>
        </w:rPr>
      </w:pPr>
      <w:r>
        <w:rPr>
          <w:rFonts w:hint="eastAsia" w:ascii="仿宋" w:hAnsi="仿宋" w:eastAsia="仿宋" w:cs="仿宋_GB2312"/>
          <w:sz w:val="24"/>
        </w:rPr>
        <w:t>2、技术指标是指高度、长度、跨度、面积、装机容量等指标。</w:t>
      </w:r>
    </w:p>
    <w:p>
      <w:pPr>
        <w:jc w:val="center"/>
        <w:rPr>
          <w:rFonts w:hint="eastAsia" w:ascii="仿宋" w:hAnsi="仿宋" w:eastAsia="仿宋" w:cs="方正小标宋简体"/>
          <w:sz w:val="44"/>
          <w:szCs w:val="44"/>
        </w:rPr>
      </w:pPr>
    </w:p>
    <w:p>
      <w:pPr>
        <w:jc w:val="center"/>
        <w:rPr>
          <w:rFonts w:hint="eastAsia" w:ascii="仿宋" w:hAnsi="仿宋" w:eastAsia="仿宋" w:cs="方正小标宋简体"/>
          <w:b/>
          <w:bCs/>
          <w:sz w:val="36"/>
          <w:szCs w:val="36"/>
        </w:rPr>
      </w:pPr>
      <w:r>
        <w:rPr>
          <w:rFonts w:hint="eastAsia" w:ascii="仿宋" w:hAnsi="仿宋" w:eastAsia="仿宋" w:cs="方正小标宋简体"/>
          <w:b/>
          <w:bCs/>
          <w:sz w:val="36"/>
          <w:szCs w:val="36"/>
        </w:rPr>
        <w:t>三、安全生产和文明施工情况</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39"/>
        <w:gridCol w:w="1979"/>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序号</w:t>
            </w:r>
          </w:p>
        </w:tc>
        <w:tc>
          <w:tcPr>
            <w:tcW w:w="233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工程名称</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建设单位</w:t>
            </w:r>
          </w:p>
        </w:tc>
        <w:tc>
          <w:tcPr>
            <w:tcW w:w="3782" w:type="dxa"/>
            <w:noWrap w:val="0"/>
            <w:vAlign w:val="center"/>
          </w:tcPr>
          <w:p>
            <w:pPr>
              <w:jc w:val="center"/>
              <w:rPr>
                <w:rFonts w:hint="eastAsia" w:ascii="仿宋" w:hAnsi="仿宋" w:eastAsia="仿宋"/>
                <w:sz w:val="28"/>
                <w:szCs w:val="28"/>
              </w:rPr>
            </w:pPr>
            <w:r>
              <w:rPr>
                <w:rFonts w:hint="eastAsia" w:ascii="仿宋" w:hAnsi="仿宋" w:eastAsia="仿宋"/>
                <w:sz w:val="28"/>
                <w:szCs w:val="28"/>
              </w:rPr>
              <w:t>安全生产和文明施工情况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bl>
    <w:p>
      <w:pPr>
        <w:ind w:firstLine="630" w:firstLineChars="300"/>
        <w:rPr>
          <w:rFonts w:hint="eastAsia" w:ascii="仿宋" w:hAnsi="仿宋" w:eastAsia="仿宋"/>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注：本表填报企业申报</w:t>
      </w:r>
      <w:r>
        <w:rPr>
          <w:rFonts w:hint="eastAsia" w:ascii="仿宋" w:hAnsi="仿宋" w:eastAsia="仿宋" w:cs="仿宋_GB2312"/>
          <w:sz w:val="24"/>
          <w:lang w:val="en-US" w:eastAsia="zh-CN"/>
        </w:rPr>
        <w:t>本</w:t>
      </w:r>
      <w:r>
        <w:rPr>
          <w:rFonts w:hint="eastAsia" w:ascii="仿宋" w:hAnsi="仿宋" w:eastAsia="仿宋" w:cs="仿宋_GB2312"/>
          <w:sz w:val="24"/>
        </w:rPr>
        <w:t>年度至申报时竣工和在建主要工程的建筑施工</w:t>
      </w:r>
    </w:p>
    <w:p>
      <w:pPr>
        <w:ind w:firstLine="960" w:firstLineChars="400"/>
        <w:rPr>
          <w:rFonts w:hint="eastAsia" w:ascii="仿宋" w:hAnsi="仿宋" w:eastAsia="仿宋" w:cs="仿宋_GB2312"/>
          <w:sz w:val="24"/>
        </w:rPr>
      </w:pPr>
      <w:r>
        <w:rPr>
          <w:rFonts w:hint="eastAsia" w:ascii="仿宋" w:hAnsi="仿宋" w:eastAsia="仿宋" w:cs="仿宋_GB2312"/>
          <w:sz w:val="24"/>
        </w:rPr>
        <w:t>安全质量标准化达标情况和文明工地评价情况。</w:t>
      </w:r>
    </w:p>
    <w:p>
      <w:pPr>
        <w:jc w:val="center"/>
        <w:rPr>
          <w:rFonts w:hint="eastAsia" w:ascii="仿宋" w:hAnsi="仿宋" w:eastAsia="仿宋" w:cs="方正小标宋简体"/>
          <w:b/>
          <w:bCs/>
          <w:sz w:val="44"/>
          <w:szCs w:val="44"/>
        </w:rPr>
      </w:pPr>
      <w:r>
        <w:rPr>
          <w:rFonts w:ascii="仿宋" w:hAnsi="仿宋" w:eastAsia="仿宋"/>
          <w:sz w:val="24"/>
        </w:rPr>
        <w:br w:type="page"/>
      </w:r>
      <w:r>
        <w:rPr>
          <w:rFonts w:hint="eastAsia" w:ascii="仿宋" w:hAnsi="仿宋" w:eastAsia="仿宋" w:cs="方正小标宋简体"/>
          <w:b/>
          <w:bCs/>
          <w:sz w:val="36"/>
          <w:szCs w:val="36"/>
        </w:rPr>
        <w:t>四、企业信用记录</w:t>
      </w:r>
    </w:p>
    <w:p>
      <w:pPr>
        <w:rPr>
          <w:rFonts w:hint="eastAsia" w:ascii="仿宋" w:hAnsi="仿宋" w:eastAsia="仿宋"/>
          <w:sz w:val="32"/>
          <w:szCs w:val="32"/>
        </w:rPr>
      </w:pPr>
      <w:r>
        <w:rPr>
          <w:rFonts w:hint="eastAsia" w:ascii="仿宋" w:hAnsi="仿宋" w:eastAsia="仿宋"/>
          <w:sz w:val="32"/>
          <w:szCs w:val="32"/>
        </w:rPr>
        <w:t>（一）政府部门和社会组织评定的信用等级</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信用等级名称</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证书编号</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评定有效期</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（二）诉讼和仲裁记录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1991"/>
        <w:gridCol w:w="1451"/>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r>
              <w:rPr>
                <w:rFonts w:hint="eastAsia" w:ascii="仿宋" w:hAnsi="仿宋" w:eastAsia="仿宋"/>
                <w:sz w:val="24"/>
              </w:rPr>
              <w:t>原告（申请人）</w:t>
            </w:r>
          </w:p>
        </w:tc>
        <w:tc>
          <w:tcPr>
            <w:tcW w:w="1328" w:type="dxa"/>
            <w:noWrap w:val="0"/>
            <w:vAlign w:val="center"/>
          </w:tcPr>
          <w:p>
            <w:pPr>
              <w:jc w:val="center"/>
              <w:rPr>
                <w:rFonts w:hint="eastAsia" w:ascii="仿宋" w:hAnsi="仿宋" w:eastAsia="仿宋"/>
                <w:sz w:val="24"/>
              </w:rPr>
            </w:pPr>
            <w:r>
              <w:rPr>
                <w:rFonts w:hint="eastAsia" w:ascii="仿宋" w:hAnsi="仿宋" w:eastAsia="仿宋"/>
                <w:sz w:val="24"/>
              </w:rPr>
              <w:t>被告（被申请人）</w:t>
            </w:r>
          </w:p>
        </w:tc>
        <w:tc>
          <w:tcPr>
            <w:tcW w:w="1991" w:type="dxa"/>
            <w:noWrap w:val="0"/>
            <w:vAlign w:val="center"/>
          </w:tcPr>
          <w:p>
            <w:pPr>
              <w:jc w:val="center"/>
              <w:rPr>
                <w:rFonts w:hint="eastAsia" w:ascii="仿宋" w:hAnsi="仿宋" w:eastAsia="仿宋"/>
                <w:sz w:val="24"/>
              </w:rPr>
            </w:pPr>
            <w:r>
              <w:rPr>
                <w:rFonts w:hint="eastAsia" w:ascii="仿宋" w:hAnsi="仿宋" w:eastAsia="仿宋"/>
                <w:sz w:val="24"/>
              </w:rPr>
              <w:t>原  因</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起诉（提请仲裁）时间</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标的额</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目前解决</w:t>
            </w:r>
          </w:p>
          <w:p>
            <w:pPr>
              <w:jc w:val="center"/>
              <w:rPr>
                <w:rFonts w:hint="eastAsia" w:ascii="仿宋" w:hAnsi="仿宋" w:eastAsia="仿宋"/>
                <w:sz w:val="24"/>
              </w:rPr>
            </w:pPr>
            <w:r>
              <w:rPr>
                <w:rFonts w:hint="eastAsia" w:ascii="仿宋" w:hAnsi="仿宋" w:eastAsia="仿宋"/>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tcBorders>
              <w:top w:val="nil"/>
            </w:tcBorders>
            <w:noWrap w:val="0"/>
            <w:vAlign w:val="top"/>
          </w:tcPr>
          <w:p>
            <w:pPr>
              <w:rPr>
                <w:rFonts w:hint="eastAsia" w:ascii="仿宋" w:hAnsi="仿宋" w:eastAsia="仿宋"/>
                <w:sz w:val="24"/>
              </w:rPr>
            </w:pPr>
          </w:p>
        </w:tc>
        <w:tc>
          <w:tcPr>
            <w:tcW w:w="199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（三）不良行为记录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违规事项</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发生时间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处理结果</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（四）获奖记录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获奖名称</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获奖内容</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获奖时间</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r>
    </w:tbl>
    <w:p>
      <w:pPr>
        <w:jc w:val="left"/>
        <w:rPr>
          <w:rFonts w:hint="eastAsia" w:ascii="仿宋" w:hAnsi="仿宋" w:eastAsia="仿宋" w:cs="仿宋_GB2312"/>
          <w:sz w:val="24"/>
        </w:rPr>
      </w:pPr>
      <w:r>
        <w:rPr>
          <w:rFonts w:hint="eastAsia" w:ascii="仿宋" w:hAnsi="仿宋" w:eastAsia="仿宋"/>
          <w:sz w:val="24"/>
        </w:rPr>
        <w:t xml:space="preserve">  </w:t>
      </w:r>
      <w:r>
        <w:rPr>
          <w:rFonts w:hint="eastAsia" w:ascii="仿宋" w:hAnsi="仿宋" w:eastAsia="仿宋" w:cs="仿宋_GB2312"/>
          <w:sz w:val="24"/>
        </w:rPr>
        <w:t>注：1、本表填报企业</w:t>
      </w:r>
      <w:r>
        <w:rPr>
          <w:rFonts w:hint="eastAsia" w:ascii="仿宋" w:hAnsi="仿宋" w:eastAsia="仿宋" w:cs="仿宋_GB2312"/>
          <w:sz w:val="24"/>
          <w:lang w:val="en-US" w:eastAsia="zh-CN"/>
        </w:rPr>
        <w:t>近</w:t>
      </w:r>
      <w:r>
        <w:rPr>
          <w:rFonts w:hint="eastAsia" w:ascii="仿宋" w:hAnsi="仿宋" w:eastAsia="仿宋" w:cs="仿宋_GB2312"/>
          <w:sz w:val="24"/>
        </w:rPr>
        <w:t>三年的各种信用记录。</w:t>
      </w:r>
    </w:p>
    <w:p>
      <w:pPr>
        <w:ind w:left="1080" w:hanging="1080" w:hangingChars="450"/>
        <w:jc w:val="left"/>
        <w:rPr>
          <w:rFonts w:hint="eastAsia" w:ascii="仿宋" w:hAnsi="仿宋" w:eastAsia="仿宋" w:cs="仿宋_GB2312"/>
          <w:sz w:val="24"/>
        </w:rPr>
      </w:pPr>
      <w:r>
        <w:rPr>
          <w:rFonts w:hint="eastAsia" w:ascii="仿宋" w:hAnsi="仿宋" w:eastAsia="仿宋" w:cs="仿宋_GB2312"/>
          <w:sz w:val="24"/>
        </w:rPr>
        <w:t xml:space="preserve">      2、政府部门和社会组织评定的信用等级包括工商、税务、质检、海关、银行以及其他组织评定的信用等级。</w:t>
      </w:r>
    </w:p>
    <w:p>
      <w:pPr>
        <w:jc w:val="center"/>
        <w:rPr>
          <w:rFonts w:hint="eastAsia" w:ascii="仿宋" w:hAnsi="仿宋" w:eastAsia="仿宋" w:cs="方正小标宋简体"/>
          <w:b/>
          <w:bCs/>
          <w:sz w:val="36"/>
          <w:szCs w:val="36"/>
        </w:rPr>
      </w:pPr>
      <w:r>
        <w:rPr>
          <w:rFonts w:ascii="仿宋" w:hAnsi="仿宋" w:eastAsia="仿宋"/>
          <w:sz w:val="24"/>
        </w:rPr>
        <w:br w:type="page"/>
      </w:r>
      <w:r>
        <w:rPr>
          <w:rFonts w:hint="eastAsia" w:ascii="仿宋" w:hAnsi="仿宋" w:eastAsia="仿宋" w:cs="方正小标宋简体"/>
          <w:b/>
          <w:bCs/>
          <w:sz w:val="36"/>
          <w:szCs w:val="36"/>
        </w:rPr>
        <w:t>五、申报（审定）意见</w:t>
      </w:r>
    </w:p>
    <w:p>
      <w:pPr>
        <w:spacing w:line="240" w:lineRule="exact"/>
        <w:jc w:val="center"/>
        <w:rPr>
          <w:rFonts w:hint="eastAsia" w:ascii="仿宋" w:hAnsi="仿宋" w:eastAsia="仿宋"/>
          <w:sz w:val="44"/>
          <w:szCs w:val="44"/>
        </w:rPr>
      </w:pPr>
    </w:p>
    <w:tbl>
      <w:tblPr>
        <w:tblStyle w:val="3"/>
        <w:tblpPr w:leftFromText="180" w:rightFromText="180" w:vertAnchor="text" w:horzAnchor="page" w:tblpX="1479" w:tblpY="373"/>
        <w:tblOverlap w:val="never"/>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30"/>
                <w:szCs w:val="30"/>
              </w:rPr>
            </w:pPr>
          </w:p>
          <w:p>
            <w:pPr>
              <w:spacing w:line="440" w:lineRule="exact"/>
              <w:jc w:val="center"/>
              <w:rPr>
                <w:rFonts w:hint="eastAsia" w:ascii="仿宋" w:hAnsi="仿宋" w:eastAsia="仿宋"/>
                <w:b/>
                <w:sz w:val="30"/>
                <w:szCs w:val="30"/>
              </w:rPr>
            </w:pPr>
            <w:r>
              <w:rPr>
                <w:rFonts w:hint="eastAsia" w:ascii="仿宋" w:hAnsi="仿宋" w:eastAsia="仿宋"/>
                <w:b/>
                <w:sz w:val="30"/>
                <w:szCs w:val="30"/>
              </w:rPr>
              <w:t>申报单位意见</w:t>
            </w:r>
          </w:p>
          <w:p>
            <w:pPr>
              <w:spacing w:line="440" w:lineRule="exact"/>
              <w:jc w:val="center"/>
              <w:rPr>
                <w:rFonts w:hint="eastAsia" w:ascii="仿宋" w:hAnsi="仿宋" w:eastAsia="仿宋"/>
                <w:b/>
                <w:sz w:val="30"/>
                <w:szCs w:val="30"/>
              </w:rPr>
            </w:pPr>
          </w:p>
        </w:tc>
        <w:tc>
          <w:tcPr>
            <w:tcW w:w="7743" w:type="dxa"/>
            <w:noWrap w:val="0"/>
            <w:vAlign w:val="top"/>
          </w:tcPr>
          <w:p>
            <w:pPr>
              <w:widowControl/>
              <w:spacing w:line="440" w:lineRule="exact"/>
              <w:jc w:val="left"/>
              <w:rPr>
                <w:rFonts w:ascii="仿宋" w:hAnsi="仿宋" w:eastAsia="仿宋"/>
                <w:sz w:val="30"/>
                <w:szCs w:val="30"/>
              </w:rPr>
            </w:pPr>
          </w:p>
          <w:p>
            <w:pPr>
              <w:widowControl/>
              <w:spacing w:line="440" w:lineRule="exact"/>
              <w:jc w:val="left"/>
              <w:rPr>
                <w:rFonts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负责人签字                     （公章）</w:t>
            </w:r>
          </w:p>
          <w:p>
            <w:pPr>
              <w:spacing w:after="312" w:afterLines="100" w:line="440" w:lineRule="exact"/>
              <w:rPr>
                <w:rFonts w:hint="eastAsia" w:ascii="仿宋" w:hAnsi="仿宋" w:eastAsia="仿宋"/>
                <w:sz w:val="30"/>
                <w:szCs w:val="30"/>
              </w:rPr>
            </w:pPr>
            <w:r>
              <w:rPr>
                <w:rFonts w:hint="eastAsia" w:ascii="仿宋" w:hAnsi="仿宋" w:eastAsia="仿宋"/>
                <w:sz w:val="30"/>
                <w:szCs w:val="3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28"/>
                <w:szCs w:val="28"/>
              </w:rPr>
            </w:pPr>
            <w:r>
              <w:rPr>
                <w:rFonts w:hint="eastAsia" w:ascii="仿宋" w:hAnsi="仿宋" w:eastAsia="仿宋"/>
                <w:b/>
                <w:sz w:val="30"/>
                <w:szCs w:val="30"/>
              </w:rPr>
              <w:t>包头建筑业协会审定意见</w:t>
            </w:r>
          </w:p>
        </w:tc>
        <w:tc>
          <w:tcPr>
            <w:tcW w:w="7743" w:type="dxa"/>
            <w:noWrap w:val="0"/>
            <w:vAlign w:val="top"/>
          </w:tcPr>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 xml:space="preserve">负责人签字  </w:t>
            </w:r>
            <w:r>
              <w:rPr>
                <w:rFonts w:hint="eastAsia" w:ascii="仿宋" w:hAnsi="仿宋" w:eastAsia="仿宋"/>
                <w:sz w:val="28"/>
                <w:szCs w:val="28"/>
              </w:rPr>
              <w:t xml:space="preserve">                    </w:t>
            </w:r>
            <w:r>
              <w:rPr>
                <w:rFonts w:hint="eastAsia" w:ascii="仿宋" w:hAnsi="仿宋" w:eastAsia="仿宋"/>
                <w:sz w:val="30"/>
                <w:szCs w:val="30"/>
              </w:rPr>
              <w:t>（公章）</w:t>
            </w:r>
          </w:p>
          <w:p>
            <w:pPr>
              <w:spacing w:line="440" w:lineRule="exact"/>
              <w:ind w:firstLine="300" w:firstLineChars="100"/>
              <w:rPr>
                <w:rFonts w:hint="eastAsia" w:ascii="仿宋" w:hAnsi="仿宋" w:eastAsia="仿宋"/>
                <w:sz w:val="28"/>
                <w:szCs w:val="28"/>
              </w:rPr>
            </w:pPr>
            <w:r>
              <w:rPr>
                <w:rFonts w:hint="eastAsia" w:ascii="仿宋" w:hAnsi="仿宋" w:eastAsia="仿宋"/>
                <w:sz w:val="30"/>
                <w:szCs w:val="30"/>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64351C4C"/>
    <w:rsid w:val="6435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2023-12-27T08:05:00Z</dcterms:created>
  <dc:creator>菅凯！</dc:creator>
  <cp:lastModifiedBy>菅凯！</cp:lastModifiedBy>
  <dcterms:modified xsi:type="dcterms:W3CDTF">2023-12-27T08:06:57Z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02D5A5E1078B46388E8B9B55489B1B25_11</vt:lpwstr>
  </property>
</Properties>
</file>