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70B6" w14:textId="4C6AFAC7" w:rsidR="00393499" w:rsidRPr="00ED2871" w:rsidRDefault="00393499" w:rsidP="00393499">
      <w:pPr>
        <w:rPr>
          <w:rFonts w:ascii="黑体" w:eastAsia="黑体" w:hAnsi="黑体" w:cs="仿宋"/>
          <w:sz w:val="32"/>
          <w:szCs w:val="32"/>
        </w:rPr>
      </w:pPr>
      <w:r w:rsidRPr="00ED2871">
        <w:rPr>
          <w:rFonts w:ascii="黑体" w:eastAsia="黑体" w:hAnsi="黑体" w:cs="仿宋" w:hint="eastAsia"/>
          <w:sz w:val="32"/>
          <w:szCs w:val="32"/>
        </w:rPr>
        <w:t>附件</w:t>
      </w:r>
      <w:r w:rsidR="009B4283" w:rsidRPr="00ED2871">
        <w:rPr>
          <w:rFonts w:ascii="黑体" w:eastAsia="黑体" w:hAnsi="黑体" w:cs="仿宋" w:hint="eastAsia"/>
          <w:sz w:val="32"/>
          <w:szCs w:val="32"/>
        </w:rPr>
        <w:t>2</w:t>
      </w:r>
    </w:p>
    <w:p w14:paraId="1828EFF4" w14:textId="77777777" w:rsidR="00393499" w:rsidRDefault="00393499" w:rsidP="00393499">
      <w:pPr>
        <w:pStyle w:val="a7"/>
        <w:spacing w:line="580" w:lineRule="exact"/>
        <w:ind w:firstLineChars="0" w:firstLine="0"/>
        <w:jc w:val="center"/>
        <w:rPr>
          <w:rFonts w:ascii="仿宋_GB2312" w:eastAsia="仿宋_GB2312" w:hAnsi="黑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绿色建材产品分级认证目录（第一批）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2256"/>
        <w:gridCol w:w="5292"/>
      </w:tblGrid>
      <w:tr w:rsidR="00393499" w14:paraId="44B8E347" w14:textId="77777777" w:rsidTr="00555A52">
        <w:trPr>
          <w:trHeight w:val="468"/>
          <w:tblHeader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58A2473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56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FA5548D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产品大类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4A979F8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产品种类</w:t>
            </w:r>
          </w:p>
        </w:tc>
      </w:tr>
      <w:tr w:rsidR="00393499" w14:paraId="294C912E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3F3FFE0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 w:val="restar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2ABE92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一、围护结构及混凝土类（8种）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81B45A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预制构件</w:t>
            </w:r>
          </w:p>
        </w:tc>
      </w:tr>
      <w:tr w:rsidR="00393499" w14:paraId="33A08F2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96A664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1E39AF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3BC233D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钢结构房屋用钢构件</w:t>
            </w:r>
          </w:p>
        </w:tc>
      </w:tr>
      <w:tr w:rsidR="00393499" w14:paraId="7096689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1A10AFC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A2F3F6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19F8AA3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现代木结构用材</w:t>
            </w:r>
          </w:p>
        </w:tc>
      </w:tr>
      <w:tr w:rsidR="00393499" w14:paraId="605FA8E9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537D088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947E385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5F057A8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砌体材料</w:t>
            </w:r>
          </w:p>
        </w:tc>
      </w:tr>
      <w:tr w:rsidR="00393499" w14:paraId="4AF74371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0DFED87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9A829B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3541005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保温系统材料</w:t>
            </w:r>
          </w:p>
        </w:tc>
      </w:tr>
      <w:tr w:rsidR="00393499" w14:paraId="32D8171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AE325AA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728AC8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E703CC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预拌混凝土</w:t>
            </w:r>
          </w:p>
        </w:tc>
      </w:tr>
      <w:tr w:rsidR="00393499" w14:paraId="7902999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6FB0981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7A8512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F3E6DA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预拌砂浆</w:t>
            </w:r>
          </w:p>
        </w:tc>
      </w:tr>
      <w:tr w:rsidR="00393499" w14:paraId="1FB7D762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3CBB0A3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8445B9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17BA6B9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混凝土外加剂 减水剂</w:t>
            </w:r>
          </w:p>
        </w:tc>
      </w:tr>
      <w:tr w:rsidR="00393499" w14:paraId="717256E4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ACE8BB6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 w:val="restar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0D2BF67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二、门窗幕墙及装饰装修类（16种）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00596AF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建筑门窗及配件</w:t>
            </w:r>
          </w:p>
        </w:tc>
      </w:tr>
      <w:tr w:rsidR="00393499" w14:paraId="21D026D3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A7C662F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168FC5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3A5FC62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建筑幕墙</w:t>
            </w:r>
          </w:p>
        </w:tc>
      </w:tr>
      <w:tr w:rsidR="00393499" w14:paraId="7439748E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96E43B8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628C63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5499DD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建筑节能玻璃</w:t>
            </w:r>
          </w:p>
        </w:tc>
      </w:tr>
      <w:tr w:rsidR="00393499" w14:paraId="5805AD5E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B396CE9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514144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E5A449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建筑遮阳产品</w:t>
            </w:r>
          </w:p>
        </w:tc>
      </w:tr>
      <w:tr w:rsidR="00393499" w14:paraId="2900DD01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CD8D38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538B159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AF8772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门窗幕墙用型材</w:t>
            </w:r>
          </w:p>
        </w:tc>
      </w:tr>
      <w:tr w:rsidR="00393499" w14:paraId="57DFDEA1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12B3952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242BCF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558B9E2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钢质户门</w:t>
            </w:r>
          </w:p>
        </w:tc>
      </w:tr>
      <w:tr w:rsidR="00393499" w14:paraId="331906F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26CA3E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CD981F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F5C4D95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金属复合装饰材料</w:t>
            </w:r>
          </w:p>
        </w:tc>
      </w:tr>
      <w:tr w:rsidR="00393499" w14:paraId="0343AC9D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22D60FC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1EE9E49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A3AF7DD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建筑陶瓷</w:t>
            </w:r>
          </w:p>
        </w:tc>
      </w:tr>
      <w:tr w:rsidR="00393499" w14:paraId="32F8E144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641A68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F9F4CD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D528D06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卫生洁具</w:t>
            </w:r>
          </w:p>
        </w:tc>
      </w:tr>
      <w:tr w:rsidR="00393499" w14:paraId="4FBDEECF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0E6CF7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1B2A377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D35B06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无机装饰板材</w:t>
            </w:r>
          </w:p>
        </w:tc>
      </w:tr>
      <w:tr w:rsidR="00393499" w14:paraId="05F438E9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47F684B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6D0F11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8BD019F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石膏装饰材料</w:t>
            </w:r>
          </w:p>
        </w:tc>
      </w:tr>
      <w:tr w:rsidR="00393499" w14:paraId="40A926AB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537F7C6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F291216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5A7C7C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石材</w:t>
            </w:r>
          </w:p>
        </w:tc>
      </w:tr>
      <w:tr w:rsidR="00393499" w14:paraId="0CEC6BAB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43D3946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BCB1363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8B3987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镁质装饰材料</w:t>
            </w:r>
          </w:p>
        </w:tc>
      </w:tr>
      <w:tr w:rsidR="00393499" w14:paraId="752B99A8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4EB2435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BD90216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F31D0FF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吊顶系统</w:t>
            </w:r>
          </w:p>
        </w:tc>
      </w:tr>
      <w:tr w:rsidR="00393499" w14:paraId="25DD43C3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4B2A5C3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48DFAAF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5D70B68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集成墙面</w:t>
            </w:r>
          </w:p>
        </w:tc>
      </w:tr>
      <w:tr w:rsidR="00393499" w14:paraId="5D9C6070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47D6569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9A8314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47668B9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纸面石膏板</w:t>
            </w:r>
          </w:p>
        </w:tc>
      </w:tr>
      <w:tr w:rsidR="00393499" w14:paraId="5A590A10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32CA3B8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 w:val="restar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291AD6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三、防水密封及建筑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lastRenderedPageBreak/>
              <w:t>涂料类（7种）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9B6F16F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lastRenderedPageBreak/>
              <w:t>建筑密封胶</w:t>
            </w:r>
          </w:p>
        </w:tc>
      </w:tr>
      <w:tr w:rsidR="00393499" w14:paraId="2F7EC86B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4E3E061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523B78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644FBD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防水卷材</w:t>
            </w:r>
          </w:p>
        </w:tc>
      </w:tr>
      <w:tr w:rsidR="00393499" w14:paraId="49B9BD69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DDB6BC4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5C20F33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0CDFEE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防水涂料</w:t>
            </w:r>
          </w:p>
        </w:tc>
      </w:tr>
      <w:tr w:rsidR="00393499" w14:paraId="45799EF7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5A453E3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C331723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F0B744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墙面涂料</w:t>
            </w:r>
          </w:p>
        </w:tc>
      </w:tr>
      <w:tr w:rsidR="00393499" w14:paraId="2054D488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5D44045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AB28F67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F34315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反射隔热涂料</w:t>
            </w:r>
          </w:p>
        </w:tc>
      </w:tr>
      <w:tr w:rsidR="00393499" w14:paraId="7987CD81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16A32A8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2263B4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FBD3AD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空气净化材料</w:t>
            </w:r>
          </w:p>
        </w:tc>
      </w:tr>
      <w:tr w:rsidR="00393499" w14:paraId="64754332" w14:textId="77777777" w:rsidTr="00555A52">
        <w:trPr>
          <w:trHeight w:val="48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9E3C7EB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2797E87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9F7DA0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树脂地坪材料</w:t>
            </w:r>
          </w:p>
        </w:tc>
      </w:tr>
      <w:tr w:rsidR="00393499" w14:paraId="07C6BBB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19FB587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 w:val="restar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7039FC8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四、给排水及水处理设备类（9种）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115AE27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水嘴</w:t>
            </w:r>
          </w:p>
        </w:tc>
      </w:tr>
      <w:tr w:rsidR="00393499" w14:paraId="650512FE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E1C92D4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939BB1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6CA2BF5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建筑用阀门</w:t>
            </w:r>
          </w:p>
        </w:tc>
      </w:tr>
      <w:tr w:rsidR="00393499" w14:paraId="5EEC60FA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EB694EF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D7C559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5EB4CC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塑料管材管件</w:t>
            </w:r>
          </w:p>
        </w:tc>
      </w:tr>
      <w:tr w:rsidR="00393499" w14:paraId="03A72383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D514125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13CF89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B1A8683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游泳池循环水处理设备</w:t>
            </w:r>
          </w:p>
        </w:tc>
      </w:tr>
      <w:tr w:rsidR="00393499" w14:paraId="0695ED5B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E0A1CDA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5019CE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9EC3AB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净水设备</w:t>
            </w:r>
          </w:p>
        </w:tc>
      </w:tr>
      <w:tr w:rsidR="00393499" w14:paraId="79B3B893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0BF723B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B8E27C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799288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软化设备</w:t>
            </w:r>
          </w:p>
        </w:tc>
      </w:tr>
      <w:tr w:rsidR="00393499" w14:paraId="6F0D35A2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EBCC5D3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AFE3B8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63F222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油脂分离器</w:t>
            </w:r>
          </w:p>
        </w:tc>
      </w:tr>
      <w:tr w:rsidR="00393499" w14:paraId="04390A16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8CF8C8C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D4FCB12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92E672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中水处理设备</w:t>
            </w:r>
          </w:p>
        </w:tc>
      </w:tr>
      <w:tr w:rsidR="00393499" w14:paraId="6641EF09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B448E4A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0136B6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40B081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雨水处理设备</w:t>
            </w:r>
          </w:p>
        </w:tc>
      </w:tr>
      <w:tr w:rsidR="00393499" w14:paraId="28B887F0" w14:textId="77777777" w:rsidTr="00555A52">
        <w:trPr>
          <w:trHeight w:val="472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A7C0B35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 w:val="restar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3C6A90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五、暖通空调及太阳能利用与照明类（8种）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750256D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空气源热泵</w:t>
            </w:r>
          </w:p>
        </w:tc>
      </w:tr>
      <w:tr w:rsidR="00393499" w14:paraId="76294079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A43C4A6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4DBF29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4F56B7C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地源热泵系统</w:t>
            </w:r>
          </w:p>
        </w:tc>
      </w:tr>
      <w:tr w:rsidR="00393499" w14:paraId="78130CDC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79B464A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AE440C1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194E49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新风净化系统</w:t>
            </w:r>
          </w:p>
        </w:tc>
      </w:tr>
      <w:tr w:rsidR="00393499" w14:paraId="0C5A14A0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DE14C2F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7346F15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1964175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建筑用蓄能装置</w:t>
            </w:r>
          </w:p>
        </w:tc>
      </w:tr>
      <w:tr w:rsidR="00393499" w14:paraId="1CFBFA36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6D5FFE9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AC779E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19CF1FB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光伏组件</w:t>
            </w:r>
          </w:p>
        </w:tc>
      </w:tr>
      <w:tr w:rsidR="00393499" w14:paraId="5F23CC42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9BA9CCC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71DF3E8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322F528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LED照明产品</w:t>
            </w:r>
          </w:p>
        </w:tc>
      </w:tr>
      <w:tr w:rsidR="00393499" w14:paraId="7480846C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7B5FD9D0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2733F899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FD4DF2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采光系统</w:t>
            </w:r>
          </w:p>
        </w:tc>
      </w:tr>
      <w:tr w:rsidR="00393499" w14:paraId="6D9785C1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01650D1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CB4B7FA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C02AC4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太阳能光伏发电系统</w:t>
            </w:r>
          </w:p>
        </w:tc>
      </w:tr>
      <w:tr w:rsidR="00393499" w14:paraId="07A539B1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8F32590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 w:val="restar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2F4E73E" w14:textId="77777777" w:rsidR="00393499" w:rsidRDefault="00393499" w:rsidP="00393499"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其它设备类（3种）</w:t>
            </w: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8581EE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设备隔振降噪装置</w:t>
            </w:r>
          </w:p>
        </w:tc>
      </w:tr>
      <w:tr w:rsidR="00393499" w14:paraId="2B1093BD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68A2E542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C420A64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1C956A02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控制与计量设备</w:t>
            </w:r>
          </w:p>
        </w:tc>
      </w:tr>
      <w:tr w:rsidR="00393499" w14:paraId="3CB6637F" w14:textId="77777777" w:rsidTr="00555A52">
        <w:trPr>
          <w:trHeight w:val="468"/>
        </w:trPr>
        <w:tc>
          <w:tcPr>
            <w:tcW w:w="463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3600784D" w14:textId="77777777" w:rsidR="00393499" w:rsidRDefault="00393499" w:rsidP="00393499">
            <w:pPr>
              <w:widowControl/>
              <w:numPr>
                <w:ilvl w:val="0"/>
                <w:numId w:val="1"/>
              </w:numPr>
              <w:ind w:firstLine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6" w:type="pct"/>
            <w:vMerge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4B13F61E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1" w:type="pct"/>
            <w:shd w:val="clear" w:color="auto" w:fill="auto"/>
            <w:tcMar>
              <w:top w:w="6" w:type="dxa"/>
              <w:left w:w="6" w:type="dxa"/>
              <w:right w:w="6" w:type="dxa"/>
            </w:tcMar>
            <w:vAlign w:val="center"/>
          </w:tcPr>
          <w:p w14:paraId="57D5B610" w14:textId="77777777" w:rsidR="00393499" w:rsidRDefault="00393499" w:rsidP="00555A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机械式停车设备</w:t>
            </w:r>
          </w:p>
        </w:tc>
      </w:tr>
    </w:tbl>
    <w:p w14:paraId="1A8FCC73" w14:textId="77777777" w:rsidR="00A06DA9" w:rsidRDefault="00F329DA"/>
    <w:sectPr w:rsidR="00A06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6BE0" w14:textId="77777777" w:rsidR="00F329DA" w:rsidRDefault="00F329DA" w:rsidP="00393499">
      <w:r>
        <w:separator/>
      </w:r>
    </w:p>
  </w:endnote>
  <w:endnote w:type="continuationSeparator" w:id="0">
    <w:p w14:paraId="1CD35A27" w14:textId="77777777" w:rsidR="00F329DA" w:rsidRDefault="00F329DA" w:rsidP="0039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F4952" w14:textId="77777777" w:rsidR="00F329DA" w:rsidRDefault="00F329DA" w:rsidP="00393499">
      <w:r>
        <w:separator/>
      </w:r>
    </w:p>
  </w:footnote>
  <w:footnote w:type="continuationSeparator" w:id="0">
    <w:p w14:paraId="65EF9067" w14:textId="77777777" w:rsidR="00F329DA" w:rsidRDefault="00F329DA" w:rsidP="00393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60B93E6"/>
    <w:multiLevelType w:val="singleLevel"/>
    <w:tmpl w:val="F60B93E6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C4A1E10"/>
    <w:multiLevelType w:val="singleLevel"/>
    <w:tmpl w:val="3C4A1E10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num w:numId="1" w16cid:durableId="1021395844">
    <w:abstractNumId w:val="1"/>
  </w:num>
  <w:num w:numId="2" w16cid:durableId="66324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21F18"/>
    <w:rsid w:val="000F6F2C"/>
    <w:rsid w:val="000F7329"/>
    <w:rsid w:val="00181E85"/>
    <w:rsid w:val="001E0DA9"/>
    <w:rsid w:val="002E6AF2"/>
    <w:rsid w:val="00393499"/>
    <w:rsid w:val="005776B0"/>
    <w:rsid w:val="006309E1"/>
    <w:rsid w:val="00784C51"/>
    <w:rsid w:val="009B4283"/>
    <w:rsid w:val="00A21F18"/>
    <w:rsid w:val="00BC188F"/>
    <w:rsid w:val="00ED2871"/>
    <w:rsid w:val="00F3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619550"/>
  <w15:chartTrackingRefBased/>
  <w15:docId w15:val="{01E85C76-500E-41E4-8048-7EFC2D16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4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34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3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3499"/>
    <w:rPr>
      <w:sz w:val="18"/>
      <w:szCs w:val="18"/>
    </w:rPr>
  </w:style>
  <w:style w:type="paragraph" w:styleId="a7">
    <w:name w:val="List Paragraph"/>
    <w:basedOn w:val="a"/>
    <w:uiPriority w:val="34"/>
    <w:qFormat/>
    <w:rsid w:val="003934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</dc:creator>
  <cp:keywords/>
  <dc:description/>
  <cp:lastModifiedBy>8618698461616</cp:lastModifiedBy>
  <cp:revision>6</cp:revision>
  <cp:lastPrinted>2022-06-01T03:50:00Z</cp:lastPrinted>
  <dcterms:created xsi:type="dcterms:W3CDTF">2020-06-29T03:58:00Z</dcterms:created>
  <dcterms:modified xsi:type="dcterms:W3CDTF">2022-06-01T04:00:00Z</dcterms:modified>
</cp:coreProperties>
</file>