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rPr>
          <w:rFonts w:hint="eastAsia" w:ascii="仿宋_GB2312" w:eastAsia="仿宋_GB2312"/>
          <w:color w:val="000000"/>
          <w:sz w:val="32"/>
          <w:szCs w:val="32"/>
        </w:rPr>
      </w:pPr>
      <w:r>
        <w:rPr>
          <w:rFonts w:hint="eastAsia" w:ascii="仿宋_GB2312" w:eastAsia="仿宋_GB2312"/>
          <w:color w:val="000000"/>
          <w:sz w:val="32"/>
          <w:szCs w:val="32"/>
        </w:rPr>
        <w:t>附件</w:t>
      </w:r>
      <w:r>
        <w:rPr>
          <w:rFonts w:hint="eastAsia" w:ascii="仿宋_GB2312" w:eastAsia="仿宋_GB2312"/>
          <w:color w:val="000000"/>
          <w:sz w:val="32"/>
          <w:szCs w:val="32"/>
          <w:lang w:eastAsia="zh-CN"/>
        </w:rPr>
        <w:t>三</w:t>
      </w:r>
      <w:r>
        <w:rPr>
          <w:rFonts w:hint="eastAsia" w:ascii="仿宋_GB2312" w:eastAsia="仿宋_GB2312"/>
          <w:color w:val="000000"/>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lang w:val="en-US" w:eastAsia="zh-CN"/>
        </w:rPr>
        <w:t>一、</w:t>
      </w:r>
      <w:r>
        <w:rPr>
          <w:rFonts w:hint="eastAsia" w:ascii="方正小标宋简体" w:hAnsi="方正小标宋简体" w:eastAsia="方正小标宋简体" w:cs="方正小标宋简体"/>
          <w:color w:val="auto"/>
          <w:sz w:val="44"/>
          <w:szCs w:val="44"/>
          <w:lang w:eastAsia="zh-CN"/>
        </w:rPr>
        <w:t>内蒙古自治区</w:t>
      </w:r>
      <w:r>
        <w:rPr>
          <w:rFonts w:hint="eastAsia" w:ascii="方正小标宋简体" w:hAnsi="方正小标宋简体" w:eastAsia="方正小标宋简体" w:cs="方正小标宋简体"/>
          <w:color w:val="auto"/>
          <w:sz w:val="44"/>
          <w:szCs w:val="44"/>
        </w:rPr>
        <w:t>建筑业企业不良行为记分标准</w:t>
      </w:r>
      <w:r>
        <w:rPr>
          <w:rFonts w:hint="eastAsia" w:ascii="方正小标宋简体" w:hAnsi="方正小标宋简体" w:eastAsia="方正小标宋简体" w:cs="方正小标宋简体"/>
          <w:color w:val="auto"/>
          <w:sz w:val="44"/>
          <w:szCs w:val="44"/>
          <w:lang w:eastAsia="zh-CN"/>
        </w:rPr>
        <w:t>（建筑施工企业）</w:t>
      </w:r>
    </w:p>
    <w:p>
      <w:pPr>
        <w:spacing w:line="340" w:lineRule="exact"/>
        <w:jc w:val="center"/>
        <w:rPr>
          <w:rFonts w:hint="eastAsia" w:ascii="华文中宋" w:hAnsi="华文中宋" w:eastAsia="华文中宋"/>
          <w:b/>
          <w:color w:val="auto"/>
          <w:sz w:val="36"/>
          <w:szCs w:val="36"/>
        </w:rPr>
      </w:pPr>
    </w:p>
    <w:tbl>
      <w:tblPr>
        <w:tblStyle w:val="4"/>
        <w:tblW w:w="1329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18"/>
        <w:gridCol w:w="856"/>
        <w:gridCol w:w="7560"/>
        <w:gridCol w:w="396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918" w:type="dxa"/>
            <w:vAlign w:val="center"/>
          </w:tcPr>
          <w:p>
            <w:pPr>
              <w:spacing w:line="36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行为类别</w:t>
            </w:r>
          </w:p>
        </w:tc>
        <w:tc>
          <w:tcPr>
            <w:tcW w:w="856" w:type="dxa"/>
            <w:vAlign w:val="center"/>
          </w:tcPr>
          <w:p>
            <w:pPr>
              <w:spacing w:line="36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序号</w:t>
            </w:r>
          </w:p>
        </w:tc>
        <w:tc>
          <w:tcPr>
            <w:tcW w:w="7560" w:type="dxa"/>
            <w:vAlign w:val="center"/>
          </w:tcPr>
          <w:p>
            <w:pPr>
              <w:spacing w:line="36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不    良    行    为</w:t>
            </w:r>
          </w:p>
        </w:tc>
        <w:tc>
          <w:tcPr>
            <w:tcW w:w="3960" w:type="dxa"/>
            <w:vAlign w:val="center"/>
          </w:tcPr>
          <w:p>
            <w:pPr>
              <w:spacing w:line="36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记  分  标  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8" w:type="dxa"/>
            <w:vMerge w:val="restart"/>
            <w:vAlign w:val="center"/>
          </w:tcPr>
          <w:p>
            <w:pPr>
              <w:spacing w:line="360" w:lineRule="exact"/>
              <w:jc w:val="center"/>
              <w:rPr>
                <w:rFonts w:hint="eastAsia" w:ascii="仿宋" w:hAnsi="仿宋" w:eastAsia="仿宋" w:cs="仿宋"/>
                <w:b/>
                <w:color w:val="auto"/>
                <w:sz w:val="24"/>
                <w:szCs w:val="24"/>
              </w:rPr>
            </w:pPr>
          </w:p>
          <w:p>
            <w:pPr>
              <w:spacing w:line="360" w:lineRule="exact"/>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资</w:t>
            </w:r>
          </w:p>
          <w:p>
            <w:pPr>
              <w:spacing w:line="360" w:lineRule="exact"/>
              <w:jc w:val="both"/>
              <w:rPr>
                <w:rFonts w:hint="eastAsia" w:ascii="仿宋" w:hAnsi="仿宋" w:eastAsia="仿宋" w:cs="仿宋"/>
                <w:b/>
                <w:color w:val="auto"/>
                <w:sz w:val="24"/>
                <w:szCs w:val="24"/>
              </w:rPr>
            </w:pPr>
          </w:p>
          <w:p>
            <w:pPr>
              <w:spacing w:line="360" w:lineRule="exact"/>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质</w:t>
            </w:r>
          </w:p>
        </w:tc>
        <w:tc>
          <w:tcPr>
            <w:tcW w:w="856" w:type="dxa"/>
            <w:vAlign w:val="center"/>
          </w:tcPr>
          <w:p>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7560" w:type="dxa"/>
            <w:vAlign w:val="center"/>
          </w:tcPr>
          <w:p>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未取得资质证书承揽工程的，或超越本单位资质等级承揽工程的</w:t>
            </w:r>
          </w:p>
        </w:tc>
        <w:tc>
          <w:tcPr>
            <w:tcW w:w="3960" w:type="dxa"/>
            <w:vAlign w:val="center"/>
          </w:tcPr>
          <w:p>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8" w:type="dxa"/>
            <w:vMerge w:val="continue"/>
            <w:vAlign w:val="center"/>
          </w:tcPr>
          <w:p>
            <w:pPr>
              <w:widowControl/>
              <w:spacing w:line="360" w:lineRule="exact"/>
              <w:jc w:val="center"/>
              <w:rPr>
                <w:rFonts w:hint="eastAsia" w:ascii="仿宋" w:hAnsi="仿宋" w:eastAsia="仿宋" w:cs="仿宋"/>
                <w:b/>
                <w:color w:val="auto"/>
                <w:sz w:val="24"/>
                <w:szCs w:val="24"/>
              </w:rPr>
            </w:pPr>
          </w:p>
        </w:tc>
        <w:tc>
          <w:tcPr>
            <w:tcW w:w="856" w:type="dxa"/>
            <w:vAlign w:val="center"/>
          </w:tcPr>
          <w:p>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2</w:t>
            </w:r>
          </w:p>
        </w:tc>
        <w:tc>
          <w:tcPr>
            <w:tcW w:w="7560" w:type="dxa"/>
            <w:vAlign w:val="center"/>
          </w:tcPr>
          <w:p>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以欺骗手段取得资质证书承揽工程的</w:t>
            </w:r>
          </w:p>
        </w:tc>
        <w:tc>
          <w:tcPr>
            <w:tcW w:w="3960" w:type="dxa"/>
            <w:vAlign w:val="center"/>
          </w:tcPr>
          <w:p>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18" w:type="dxa"/>
            <w:vMerge w:val="continue"/>
            <w:vAlign w:val="center"/>
          </w:tcPr>
          <w:p>
            <w:pPr>
              <w:widowControl/>
              <w:spacing w:line="360" w:lineRule="exact"/>
              <w:jc w:val="center"/>
              <w:rPr>
                <w:rFonts w:hint="eastAsia" w:ascii="仿宋" w:hAnsi="仿宋" w:eastAsia="仿宋" w:cs="仿宋"/>
                <w:b/>
                <w:color w:val="auto"/>
                <w:sz w:val="24"/>
                <w:szCs w:val="24"/>
              </w:rPr>
            </w:pPr>
          </w:p>
        </w:tc>
        <w:tc>
          <w:tcPr>
            <w:tcW w:w="856" w:type="dxa"/>
            <w:vAlign w:val="center"/>
          </w:tcPr>
          <w:p>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3</w:t>
            </w:r>
          </w:p>
        </w:tc>
        <w:tc>
          <w:tcPr>
            <w:tcW w:w="7560" w:type="dxa"/>
            <w:vAlign w:val="center"/>
          </w:tcPr>
          <w:p>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允许其他单位或个人以本单位名义承揽工程的</w:t>
            </w:r>
          </w:p>
        </w:tc>
        <w:tc>
          <w:tcPr>
            <w:tcW w:w="3960" w:type="dxa"/>
            <w:vAlign w:val="center"/>
          </w:tcPr>
          <w:p>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918" w:type="dxa"/>
            <w:vMerge w:val="continue"/>
            <w:vAlign w:val="center"/>
          </w:tcPr>
          <w:p>
            <w:pPr>
              <w:widowControl/>
              <w:spacing w:line="360" w:lineRule="exact"/>
              <w:jc w:val="center"/>
              <w:rPr>
                <w:rFonts w:hint="eastAsia" w:ascii="仿宋" w:hAnsi="仿宋" w:eastAsia="仿宋" w:cs="仿宋"/>
                <w:b/>
                <w:color w:val="auto"/>
                <w:sz w:val="24"/>
                <w:szCs w:val="24"/>
              </w:rPr>
            </w:pPr>
          </w:p>
        </w:tc>
        <w:tc>
          <w:tcPr>
            <w:tcW w:w="856" w:type="dxa"/>
            <w:vAlign w:val="center"/>
          </w:tcPr>
          <w:p>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4</w:t>
            </w:r>
          </w:p>
        </w:tc>
        <w:tc>
          <w:tcPr>
            <w:tcW w:w="7560" w:type="dxa"/>
            <w:vAlign w:val="center"/>
          </w:tcPr>
          <w:p>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未在规定期限内办理资质变更手续的</w:t>
            </w:r>
          </w:p>
        </w:tc>
        <w:tc>
          <w:tcPr>
            <w:tcW w:w="3960" w:type="dxa"/>
            <w:vAlign w:val="center"/>
          </w:tcPr>
          <w:p>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918" w:type="dxa"/>
            <w:vMerge w:val="continue"/>
            <w:vAlign w:val="center"/>
          </w:tcPr>
          <w:p>
            <w:pPr>
              <w:widowControl/>
              <w:spacing w:line="360" w:lineRule="exact"/>
              <w:jc w:val="center"/>
              <w:rPr>
                <w:rFonts w:hint="eastAsia" w:ascii="仿宋" w:hAnsi="仿宋" w:eastAsia="仿宋" w:cs="仿宋"/>
                <w:b/>
                <w:color w:val="auto"/>
                <w:sz w:val="24"/>
                <w:szCs w:val="24"/>
              </w:rPr>
            </w:pPr>
          </w:p>
        </w:tc>
        <w:tc>
          <w:tcPr>
            <w:tcW w:w="856" w:type="dxa"/>
            <w:vAlign w:val="center"/>
          </w:tcPr>
          <w:p>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5</w:t>
            </w:r>
          </w:p>
        </w:tc>
        <w:tc>
          <w:tcPr>
            <w:tcW w:w="7560" w:type="dxa"/>
            <w:vAlign w:val="center"/>
          </w:tcPr>
          <w:p>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涂改、伪造、出借、转让《建筑企业资质证书》</w:t>
            </w:r>
          </w:p>
        </w:tc>
        <w:tc>
          <w:tcPr>
            <w:tcW w:w="3960" w:type="dxa"/>
            <w:vAlign w:val="center"/>
          </w:tcPr>
          <w:p>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8" w:hRule="atLeast"/>
          <w:jc w:val="center"/>
        </w:trPr>
        <w:tc>
          <w:tcPr>
            <w:tcW w:w="918" w:type="dxa"/>
            <w:vMerge w:val="continue"/>
            <w:vAlign w:val="center"/>
          </w:tcPr>
          <w:p>
            <w:pPr>
              <w:widowControl/>
              <w:spacing w:line="360" w:lineRule="exact"/>
              <w:jc w:val="center"/>
              <w:rPr>
                <w:rFonts w:hint="eastAsia" w:ascii="仿宋" w:hAnsi="仿宋" w:eastAsia="仿宋" w:cs="仿宋"/>
                <w:b/>
                <w:color w:val="auto"/>
                <w:sz w:val="24"/>
                <w:szCs w:val="24"/>
              </w:rPr>
            </w:pPr>
          </w:p>
        </w:tc>
        <w:tc>
          <w:tcPr>
            <w:tcW w:w="856" w:type="dxa"/>
            <w:vAlign w:val="center"/>
          </w:tcPr>
          <w:p>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6</w:t>
            </w:r>
          </w:p>
        </w:tc>
        <w:tc>
          <w:tcPr>
            <w:tcW w:w="7560" w:type="dxa"/>
            <w:vAlign w:val="center"/>
          </w:tcPr>
          <w:p>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 xml:space="preserve">按照国家规定需要持证上岗的管理和作业人员持证率未达到100%的 </w:t>
            </w:r>
          </w:p>
        </w:tc>
        <w:tc>
          <w:tcPr>
            <w:tcW w:w="3960" w:type="dxa"/>
            <w:vAlign w:val="center"/>
          </w:tcPr>
          <w:p>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持证率每降低10%减5分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18" w:type="dxa"/>
            <w:vMerge w:val="restart"/>
            <w:vAlign w:val="center"/>
          </w:tcPr>
          <w:p>
            <w:pPr>
              <w:spacing w:line="360" w:lineRule="exact"/>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承</w:t>
            </w:r>
          </w:p>
          <w:p>
            <w:pPr>
              <w:spacing w:line="360" w:lineRule="exact"/>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揽</w:t>
            </w:r>
          </w:p>
          <w:p>
            <w:pPr>
              <w:spacing w:line="360" w:lineRule="exact"/>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业</w:t>
            </w:r>
          </w:p>
          <w:p>
            <w:pPr>
              <w:spacing w:line="360" w:lineRule="exact"/>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务</w:t>
            </w:r>
          </w:p>
        </w:tc>
        <w:tc>
          <w:tcPr>
            <w:tcW w:w="856" w:type="dxa"/>
            <w:vAlign w:val="center"/>
          </w:tcPr>
          <w:p>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7</w:t>
            </w:r>
          </w:p>
        </w:tc>
        <w:tc>
          <w:tcPr>
            <w:tcW w:w="7560" w:type="dxa"/>
            <w:vAlign w:val="center"/>
          </w:tcPr>
          <w:p>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利用向发包单位及其工作人员行贿、提供回扣或者给予其他好处等不正当手段承揽工程的</w:t>
            </w:r>
          </w:p>
        </w:tc>
        <w:tc>
          <w:tcPr>
            <w:tcW w:w="3960" w:type="dxa"/>
            <w:vAlign w:val="center"/>
          </w:tcPr>
          <w:p>
            <w:pPr>
              <w:spacing w:line="360" w:lineRule="exact"/>
              <w:jc w:val="center"/>
              <w:rPr>
                <w:rFonts w:hint="eastAsia" w:ascii="仿宋" w:hAnsi="仿宋" w:eastAsia="仿宋" w:cs="仿宋"/>
                <w:color w:val="auto"/>
                <w:sz w:val="24"/>
                <w:szCs w:val="24"/>
              </w:rPr>
            </w:pPr>
            <w:bookmarkStart w:id="0" w:name="_GoBack"/>
            <w:bookmarkEnd w:id="0"/>
            <w:r>
              <w:rPr>
                <w:rFonts w:hint="eastAsia" w:ascii="仿宋" w:hAnsi="仿宋" w:eastAsia="仿宋" w:cs="仿宋"/>
                <w:color w:val="auto"/>
                <w:sz w:val="24"/>
                <w:szCs w:val="24"/>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18" w:type="dxa"/>
            <w:vMerge w:val="continue"/>
            <w:vAlign w:val="center"/>
          </w:tcPr>
          <w:p>
            <w:pPr>
              <w:widowControl/>
              <w:spacing w:line="360" w:lineRule="exact"/>
              <w:jc w:val="center"/>
              <w:rPr>
                <w:rFonts w:hint="eastAsia" w:ascii="仿宋" w:hAnsi="仿宋" w:eastAsia="仿宋" w:cs="仿宋"/>
                <w:b/>
                <w:color w:val="auto"/>
                <w:sz w:val="24"/>
                <w:szCs w:val="24"/>
              </w:rPr>
            </w:pPr>
          </w:p>
        </w:tc>
        <w:tc>
          <w:tcPr>
            <w:tcW w:w="856" w:type="dxa"/>
            <w:vAlign w:val="center"/>
          </w:tcPr>
          <w:p>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8</w:t>
            </w:r>
          </w:p>
        </w:tc>
        <w:tc>
          <w:tcPr>
            <w:tcW w:w="7560" w:type="dxa"/>
            <w:vAlign w:val="center"/>
          </w:tcPr>
          <w:p>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相互串通投标或者与招标人串通投标的</w:t>
            </w:r>
          </w:p>
        </w:tc>
        <w:tc>
          <w:tcPr>
            <w:tcW w:w="3960" w:type="dxa"/>
            <w:vAlign w:val="center"/>
          </w:tcPr>
          <w:p>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18" w:type="dxa"/>
            <w:vMerge w:val="continue"/>
            <w:vAlign w:val="center"/>
          </w:tcPr>
          <w:p>
            <w:pPr>
              <w:widowControl/>
              <w:spacing w:line="360" w:lineRule="exact"/>
              <w:jc w:val="center"/>
              <w:rPr>
                <w:rFonts w:hint="eastAsia" w:ascii="仿宋" w:hAnsi="仿宋" w:eastAsia="仿宋" w:cs="仿宋"/>
                <w:b/>
                <w:color w:val="auto"/>
                <w:sz w:val="24"/>
                <w:szCs w:val="24"/>
              </w:rPr>
            </w:pPr>
          </w:p>
        </w:tc>
        <w:tc>
          <w:tcPr>
            <w:tcW w:w="856" w:type="dxa"/>
            <w:vAlign w:val="center"/>
          </w:tcPr>
          <w:p>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9</w:t>
            </w:r>
          </w:p>
        </w:tc>
        <w:tc>
          <w:tcPr>
            <w:tcW w:w="7560" w:type="dxa"/>
            <w:vAlign w:val="center"/>
          </w:tcPr>
          <w:p>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以向招标人或者评标委员会成员行贿的手段谋取中标的</w:t>
            </w:r>
          </w:p>
        </w:tc>
        <w:tc>
          <w:tcPr>
            <w:tcW w:w="3960" w:type="dxa"/>
            <w:vAlign w:val="center"/>
          </w:tcPr>
          <w:p>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18" w:type="dxa"/>
            <w:vMerge w:val="continue"/>
            <w:vAlign w:val="center"/>
          </w:tcPr>
          <w:p>
            <w:pPr>
              <w:widowControl/>
              <w:spacing w:line="360" w:lineRule="exact"/>
              <w:jc w:val="center"/>
              <w:rPr>
                <w:rFonts w:hint="eastAsia" w:ascii="仿宋" w:hAnsi="仿宋" w:eastAsia="仿宋" w:cs="仿宋"/>
                <w:b/>
                <w:color w:val="auto"/>
                <w:sz w:val="24"/>
                <w:szCs w:val="24"/>
              </w:rPr>
            </w:pPr>
          </w:p>
        </w:tc>
        <w:tc>
          <w:tcPr>
            <w:tcW w:w="856" w:type="dxa"/>
            <w:vAlign w:val="center"/>
          </w:tcPr>
          <w:p>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10</w:t>
            </w:r>
          </w:p>
        </w:tc>
        <w:tc>
          <w:tcPr>
            <w:tcW w:w="7560" w:type="dxa"/>
            <w:vAlign w:val="center"/>
          </w:tcPr>
          <w:p>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以他人名义投标或者以其他方式弄虚作假，骗取中标的</w:t>
            </w:r>
          </w:p>
        </w:tc>
        <w:tc>
          <w:tcPr>
            <w:tcW w:w="3960" w:type="dxa"/>
            <w:vAlign w:val="center"/>
          </w:tcPr>
          <w:p>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918" w:type="dxa"/>
            <w:vMerge w:val="restart"/>
            <w:vAlign w:val="center"/>
          </w:tcPr>
          <w:p>
            <w:pPr>
              <w:spacing w:line="360" w:lineRule="exact"/>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履</w:t>
            </w:r>
          </w:p>
          <w:p>
            <w:pPr>
              <w:spacing w:line="360" w:lineRule="exact"/>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行</w:t>
            </w:r>
          </w:p>
          <w:p>
            <w:pPr>
              <w:spacing w:line="360" w:lineRule="exact"/>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合</w:t>
            </w:r>
          </w:p>
          <w:p>
            <w:pPr>
              <w:spacing w:line="360" w:lineRule="exact"/>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同</w:t>
            </w:r>
          </w:p>
        </w:tc>
        <w:tc>
          <w:tcPr>
            <w:tcW w:w="856" w:type="dxa"/>
            <w:vAlign w:val="center"/>
          </w:tcPr>
          <w:p>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11</w:t>
            </w:r>
          </w:p>
        </w:tc>
        <w:tc>
          <w:tcPr>
            <w:tcW w:w="7560" w:type="dxa"/>
            <w:vAlign w:val="center"/>
          </w:tcPr>
          <w:p>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不按照与招标人订立的合同履行义务，情节严重的</w:t>
            </w:r>
          </w:p>
        </w:tc>
        <w:tc>
          <w:tcPr>
            <w:tcW w:w="3960" w:type="dxa"/>
            <w:vAlign w:val="center"/>
          </w:tcPr>
          <w:p>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918" w:type="dxa"/>
            <w:vMerge w:val="continue"/>
            <w:vAlign w:val="center"/>
          </w:tcPr>
          <w:p>
            <w:pPr>
              <w:spacing w:line="360" w:lineRule="exact"/>
              <w:jc w:val="center"/>
              <w:rPr>
                <w:rFonts w:hint="eastAsia" w:ascii="仿宋" w:hAnsi="仿宋" w:eastAsia="仿宋" w:cs="仿宋"/>
                <w:b/>
                <w:color w:val="auto"/>
                <w:sz w:val="24"/>
                <w:szCs w:val="24"/>
              </w:rPr>
            </w:pPr>
          </w:p>
        </w:tc>
        <w:tc>
          <w:tcPr>
            <w:tcW w:w="856" w:type="dxa"/>
            <w:vAlign w:val="center"/>
          </w:tcPr>
          <w:p>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12</w:t>
            </w:r>
          </w:p>
        </w:tc>
        <w:tc>
          <w:tcPr>
            <w:tcW w:w="7560" w:type="dxa"/>
            <w:vAlign w:val="center"/>
          </w:tcPr>
          <w:p>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将承包的工程转包或者违法分包的</w:t>
            </w:r>
          </w:p>
        </w:tc>
        <w:tc>
          <w:tcPr>
            <w:tcW w:w="3960" w:type="dxa"/>
            <w:vAlign w:val="center"/>
          </w:tcPr>
          <w:p>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918" w:type="dxa"/>
            <w:vMerge w:val="continue"/>
            <w:vAlign w:val="center"/>
          </w:tcPr>
          <w:p>
            <w:pPr>
              <w:spacing w:line="360" w:lineRule="exact"/>
              <w:jc w:val="center"/>
              <w:rPr>
                <w:rFonts w:hint="eastAsia" w:ascii="仿宋" w:hAnsi="仿宋" w:eastAsia="仿宋" w:cs="仿宋"/>
                <w:b/>
                <w:color w:val="auto"/>
                <w:sz w:val="24"/>
                <w:szCs w:val="24"/>
              </w:rPr>
            </w:pPr>
          </w:p>
        </w:tc>
        <w:tc>
          <w:tcPr>
            <w:tcW w:w="856" w:type="dxa"/>
            <w:vAlign w:val="center"/>
          </w:tcPr>
          <w:p>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13</w:t>
            </w:r>
          </w:p>
        </w:tc>
        <w:tc>
          <w:tcPr>
            <w:tcW w:w="7560" w:type="dxa"/>
            <w:vAlign w:val="center"/>
          </w:tcPr>
          <w:p>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违反合同约定拖欠分包商及材料商工程款的</w:t>
            </w:r>
          </w:p>
        </w:tc>
        <w:tc>
          <w:tcPr>
            <w:tcW w:w="3960" w:type="dxa"/>
            <w:vAlign w:val="center"/>
          </w:tcPr>
          <w:p>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918" w:type="dxa"/>
            <w:vMerge w:val="continue"/>
            <w:vAlign w:val="center"/>
          </w:tcPr>
          <w:p>
            <w:pPr>
              <w:spacing w:line="360" w:lineRule="exact"/>
              <w:jc w:val="center"/>
              <w:rPr>
                <w:rFonts w:hint="eastAsia" w:ascii="仿宋" w:hAnsi="仿宋" w:eastAsia="仿宋" w:cs="仿宋"/>
                <w:b/>
                <w:color w:val="auto"/>
                <w:sz w:val="24"/>
                <w:szCs w:val="24"/>
              </w:rPr>
            </w:pPr>
          </w:p>
        </w:tc>
        <w:tc>
          <w:tcPr>
            <w:tcW w:w="856" w:type="dxa"/>
            <w:vAlign w:val="center"/>
          </w:tcPr>
          <w:p>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14</w:t>
            </w:r>
          </w:p>
        </w:tc>
        <w:tc>
          <w:tcPr>
            <w:tcW w:w="7560" w:type="dxa"/>
            <w:vAlign w:val="center"/>
          </w:tcPr>
          <w:p>
            <w:pPr>
              <w:spacing w:line="360" w:lineRule="exact"/>
              <w:rPr>
                <w:rFonts w:hint="eastAsia" w:ascii="仿宋" w:hAnsi="仿宋" w:eastAsia="仿宋" w:cs="仿宋"/>
                <w:color w:val="auto"/>
                <w:sz w:val="24"/>
                <w:szCs w:val="24"/>
              </w:rPr>
            </w:pPr>
            <w:r>
              <w:rPr>
                <w:rFonts w:hint="eastAsia" w:ascii="仿宋" w:hAnsi="仿宋" w:eastAsia="仿宋" w:cs="仿宋"/>
                <w:color w:val="auto"/>
                <w:sz w:val="24"/>
                <w:szCs w:val="24"/>
              </w:rPr>
              <w:t>对分包单位不进行监督管理的</w:t>
            </w:r>
          </w:p>
        </w:tc>
        <w:tc>
          <w:tcPr>
            <w:tcW w:w="3960" w:type="dxa"/>
            <w:vAlign w:val="center"/>
          </w:tcPr>
          <w:p>
            <w:pPr>
              <w:spacing w:line="36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5</w:t>
            </w:r>
          </w:p>
        </w:tc>
      </w:tr>
    </w:tbl>
    <w:p>
      <w:pPr>
        <w:spacing w:line="360" w:lineRule="exact"/>
        <w:rPr>
          <w:rFonts w:hint="eastAsia"/>
          <w:color w:val="auto"/>
        </w:rPr>
      </w:pPr>
    </w:p>
    <w:p>
      <w:pPr>
        <w:spacing w:line="360" w:lineRule="exact"/>
        <w:rPr>
          <w:rFonts w:hint="eastAsia"/>
          <w:color w:val="auto"/>
        </w:rPr>
      </w:pPr>
    </w:p>
    <w:p>
      <w:pPr>
        <w:spacing w:line="360" w:lineRule="exact"/>
        <w:rPr>
          <w:rFonts w:hint="eastAsia"/>
          <w:color w:val="auto"/>
        </w:rPr>
      </w:pPr>
    </w:p>
    <w:tbl>
      <w:tblPr>
        <w:tblStyle w:val="4"/>
        <w:tblW w:w="130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78"/>
        <w:gridCol w:w="882"/>
        <w:gridCol w:w="7404"/>
        <w:gridCol w:w="396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78" w:type="dxa"/>
            <w:vMerge w:val="restart"/>
            <w:vAlign w:val="center"/>
          </w:tcPr>
          <w:p>
            <w:pPr>
              <w:spacing w:line="360" w:lineRule="exact"/>
              <w:jc w:val="center"/>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工</w:t>
            </w:r>
          </w:p>
          <w:p>
            <w:pPr>
              <w:spacing w:line="360" w:lineRule="exact"/>
              <w:jc w:val="center"/>
              <w:rPr>
                <w:rFonts w:hint="eastAsia" w:ascii="仿宋_GB2312" w:hAnsi="仿宋_GB2312" w:eastAsia="仿宋_GB2312" w:cs="仿宋_GB2312"/>
                <w:b/>
                <w:color w:val="auto"/>
                <w:sz w:val="24"/>
                <w:szCs w:val="24"/>
              </w:rPr>
            </w:pPr>
          </w:p>
          <w:p>
            <w:pPr>
              <w:spacing w:line="360" w:lineRule="exact"/>
              <w:jc w:val="center"/>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程</w:t>
            </w:r>
          </w:p>
          <w:p>
            <w:pPr>
              <w:spacing w:line="360" w:lineRule="exact"/>
              <w:jc w:val="center"/>
              <w:rPr>
                <w:rFonts w:hint="eastAsia" w:ascii="仿宋_GB2312" w:hAnsi="仿宋_GB2312" w:eastAsia="仿宋_GB2312" w:cs="仿宋_GB2312"/>
                <w:b/>
                <w:color w:val="auto"/>
                <w:sz w:val="24"/>
                <w:szCs w:val="24"/>
              </w:rPr>
            </w:pPr>
          </w:p>
          <w:p>
            <w:pPr>
              <w:spacing w:line="360" w:lineRule="exact"/>
              <w:jc w:val="center"/>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质</w:t>
            </w:r>
          </w:p>
          <w:p>
            <w:pPr>
              <w:spacing w:line="360" w:lineRule="exact"/>
              <w:jc w:val="center"/>
              <w:rPr>
                <w:rFonts w:hint="eastAsia" w:ascii="仿宋_GB2312" w:hAnsi="仿宋_GB2312" w:eastAsia="仿宋_GB2312" w:cs="仿宋_GB2312"/>
                <w:b/>
                <w:color w:val="auto"/>
                <w:sz w:val="24"/>
                <w:szCs w:val="24"/>
              </w:rPr>
            </w:pPr>
          </w:p>
          <w:p>
            <w:pPr>
              <w:spacing w:line="360" w:lineRule="exact"/>
              <w:jc w:val="center"/>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量</w:t>
            </w:r>
          </w:p>
        </w:tc>
        <w:tc>
          <w:tcPr>
            <w:tcW w:w="882"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15</w:t>
            </w:r>
          </w:p>
        </w:tc>
        <w:tc>
          <w:tcPr>
            <w:tcW w:w="7404" w:type="dxa"/>
            <w:vAlign w:val="center"/>
          </w:tcPr>
          <w:p>
            <w:pPr>
              <w:spacing w:line="360" w:lineRule="exac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在施工中偷工减料的，使用不合格的建筑材料、建筑构配件和设备的</w:t>
            </w:r>
          </w:p>
        </w:tc>
        <w:tc>
          <w:tcPr>
            <w:tcW w:w="3960"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78" w:type="dxa"/>
            <w:vMerge w:val="continue"/>
            <w:vAlign w:val="center"/>
          </w:tcPr>
          <w:p>
            <w:pPr>
              <w:spacing w:line="360" w:lineRule="exact"/>
              <w:jc w:val="center"/>
              <w:rPr>
                <w:rFonts w:hint="eastAsia" w:ascii="仿宋_GB2312" w:hAnsi="仿宋_GB2312" w:eastAsia="仿宋_GB2312" w:cs="仿宋_GB2312"/>
                <w:b/>
                <w:color w:val="auto"/>
                <w:sz w:val="24"/>
                <w:szCs w:val="24"/>
              </w:rPr>
            </w:pPr>
          </w:p>
        </w:tc>
        <w:tc>
          <w:tcPr>
            <w:tcW w:w="882"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16</w:t>
            </w:r>
          </w:p>
        </w:tc>
        <w:tc>
          <w:tcPr>
            <w:tcW w:w="7404" w:type="dxa"/>
            <w:vAlign w:val="center"/>
          </w:tcPr>
          <w:p>
            <w:pPr>
              <w:spacing w:line="360" w:lineRule="exac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不按照工程设计图纸或者施工技术标准施工的</w:t>
            </w:r>
          </w:p>
        </w:tc>
        <w:tc>
          <w:tcPr>
            <w:tcW w:w="3960"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78" w:type="dxa"/>
            <w:vMerge w:val="continue"/>
            <w:vAlign w:val="center"/>
          </w:tcPr>
          <w:p>
            <w:pPr>
              <w:widowControl/>
              <w:spacing w:line="360" w:lineRule="exact"/>
              <w:jc w:val="center"/>
              <w:rPr>
                <w:rFonts w:hint="eastAsia" w:ascii="仿宋_GB2312" w:hAnsi="仿宋_GB2312" w:eastAsia="仿宋_GB2312" w:cs="仿宋_GB2312"/>
                <w:b/>
                <w:color w:val="auto"/>
                <w:sz w:val="24"/>
                <w:szCs w:val="24"/>
              </w:rPr>
            </w:pPr>
          </w:p>
        </w:tc>
        <w:tc>
          <w:tcPr>
            <w:tcW w:w="882"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17</w:t>
            </w:r>
          </w:p>
        </w:tc>
        <w:tc>
          <w:tcPr>
            <w:tcW w:w="7404" w:type="dxa"/>
            <w:vAlign w:val="center"/>
          </w:tcPr>
          <w:p>
            <w:pPr>
              <w:spacing w:line="360" w:lineRule="exac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未按照节能设计进行施工的</w:t>
            </w:r>
          </w:p>
        </w:tc>
        <w:tc>
          <w:tcPr>
            <w:tcW w:w="3960"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78" w:type="dxa"/>
            <w:vMerge w:val="continue"/>
            <w:vAlign w:val="center"/>
          </w:tcPr>
          <w:p>
            <w:pPr>
              <w:widowControl/>
              <w:spacing w:line="360" w:lineRule="exact"/>
              <w:jc w:val="center"/>
              <w:rPr>
                <w:rFonts w:hint="eastAsia" w:ascii="仿宋_GB2312" w:hAnsi="仿宋_GB2312" w:eastAsia="仿宋_GB2312" w:cs="仿宋_GB2312"/>
                <w:b/>
                <w:color w:val="auto"/>
                <w:sz w:val="24"/>
                <w:szCs w:val="24"/>
              </w:rPr>
            </w:pPr>
          </w:p>
        </w:tc>
        <w:tc>
          <w:tcPr>
            <w:tcW w:w="882"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18</w:t>
            </w:r>
          </w:p>
        </w:tc>
        <w:tc>
          <w:tcPr>
            <w:tcW w:w="7404" w:type="dxa"/>
            <w:vAlign w:val="center"/>
          </w:tcPr>
          <w:p>
            <w:pPr>
              <w:spacing w:line="360" w:lineRule="exac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未对建筑材料、建筑构配件、设备和商品混凝土进行检验，或者未对涉及结构安全的试块、试件以及有关材料取样检测的</w:t>
            </w:r>
          </w:p>
        </w:tc>
        <w:tc>
          <w:tcPr>
            <w:tcW w:w="3960"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78" w:type="dxa"/>
            <w:vMerge w:val="continue"/>
            <w:vAlign w:val="center"/>
          </w:tcPr>
          <w:p>
            <w:pPr>
              <w:widowControl/>
              <w:spacing w:line="360" w:lineRule="exact"/>
              <w:jc w:val="center"/>
              <w:rPr>
                <w:rFonts w:hint="eastAsia" w:ascii="仿宋_GB2312" w:hAnsi="仿宋_GB2312" w:eastAsia="仿宋_GB2312" w:cs="仿宋_GB2312"/>
                <w:b/>
                <w:color w:val="auto"/>
                <w:sz w:val="24"/>
                <w:szCs w:val="24"/>
              </w:rPr>
            </w:pPr>
          </w:p>
        </w:tc>
        <w:tc>
          <w:tcPr>
            <w:tcW w:w="882"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19</w:t>
            </w:r>
          </w:p>
        </w:tc>
        <w:tc>
          <w:tcPr>
            <w:tcW w:w="7404" w:type="dxa"/>
            <w:vAlign w:val="center"/>
          </w:tcPr>
          <w:p>
            <w:pPr>
              <w:spacing w:line="360" w:lineRule="exac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工程竣工验收后，不向建设单位出具质量保修书的，或质量保修的内容、期限违反规定的</w:t>
            </w:r>
          </w:p>
        </w:tc>
        <w:tc>
          <w:tcPr>
            <w:tcW w:w="3960"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78" w:type="dxa"/>
            <w:vMerge w:val="continue"/>
            <w:vAlign w:val="center"/>
          </w:tcPr>
          <w:p>
            <w:pPr>
              <w:widowControl/>
              <w:spacing w:line="360" w:lineRule="exact"/>
              <w:jc w:val="center"/>
              <w:rPr>
                <w:rFonts w:hint="eastAsia" w:ascii="仿宋_GB2312" w:hAnsi="仿宋_GB2312" w:eastAsia="仿宋_GB2312" w:cs="仿宋_GB2312"/>
                <w:b/>
                <w:color w:val="auto"/>
                <w:sz w:val="24"/>
                <w:szCs w:val="24"/>
              </w:rPr>
            </w:pPr>
          </w:p>
        </w:tc>
        <w:tc>
          <w:tcPr>
            <w:tcW w:w="882"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20</w:t>
            </w:r>
          </w:p>
        </w:tc>
        <w:tc>
          <w:tcPr>
            <w:tcW w:w="7404" w:type="dxa"/>
            <w:vAlign w:val="center"/>
          </w:tcPr>
          <w:p>
            <w:pPr>
              <w:spacing w:line="360" w:lineRule="exac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不履行保修义务或者拖延履行保修义务的</w:t>
            </w:r>
          </w:p>
        </w:tc>
        <w:tc>
          <w:tcPr>
            <w:tcW w:w="3960"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78" w:type="dxa"/>
            <w:vMerge w:val="restart"/>
            <w:vAlign w:val="center"/>
          </w:tcPr>
          <w:p>
            <w:pPr>
              <w:spacing w:line="360" w:lineRule="exact"/>
              <w:ind w:firstLine="118" w:firstLineChars="49"/>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工</w:t>
            </w:r>
          </w:p>
          <w:p>
            <w:pPr>
              <w:spacing w:line="360" w:lineRule="exact"/>
              <w:jc w:val="center"/>
              <w:rPr>
                <w:rFonts w:hint="eastAsia" w:ascii="仿宋_GB2312" w:hAnsi="仿宋_GB2312" w:eastAsia="仿宋_GB2312" w:cs="仿宋_GB2312"/>
                <w:b/>
                <w:color w:val="auto"/>
                <w:sz w:val="24"/>
                <w:szCs w:val="24"/>
              </w:rPr>
            </w:pPr>
          </w:p>
          <w:p>
            <w:pPr>
              <w:spacing w:line="360" w:lineRule="exact"/>
              <w:jc w:val="center"/>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程</w:t>
            </w:r>
          </w:p>
          <w:p>
            <w:pPr>
              <w:spacing w:line="360" w:lineRule="exact"/>
              <w:jc w:val="center"/>
              <w:rPr>
                <w:rFonts w:hint="eastAsia" w:ascii="仿宋_GB2312" w:hAnsi="仿宋_GB2312" w:eastAsia="仿宋_GB2312" w:cs="仿宋_GB2312"/>
                <w:b/>
                <w:color w:val="auto"/>
                <w:sz w:val="24"/>
                <w:szCs w:val="24"/>
              </w:rPr>
            </w:pPr>
          </w:p>
          <w:p>
            <w:pPr>
              <w:spacing w:line="360" w:lineRule="exact"/>
              <w:jc w:val="center"/>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安</w:t>
            </w:r>
          </w:p>
          <w:p>
            <w:pPr>
              <w:spacing w:line="360" w:lineRule="exact"/>
              <w:jc w:val="center"/>
              <w:rPr>
                <w:rFonts w:hint="eastAsia" w:ascii="仿宋_GB2312" w:hAnsi="仿宋_GB2312" w:eastAsia="仿宋_GB2312" w:cs="仿宋_GB2312"/>
                <w:b/>
                <w:color w:val="auto"/>
                <w:sz w:val="24"/>
                <w:szCs w:val="24"/>
              </w:rPr>
            </w:pPr>
          </w:p>
          <w:p>
            <w:pPr>
              <w:spacing w:line="360" w:lineRule="exact"/>
              <w:jc w:val="center"/>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全</w:t>
            </w:r>
          </w:p>
        </w:tc>
        <w:tc>
          <w:tcPr>
            <w:tcW w:w="882"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21</w:t>
            </w:r>
          </w:p>
        </w:tc>
        <w:tc>
          <w:tcPr>
            <w:tcW w:w="7404" w:type="dxa"/>
            <w:vAlign w:val="center"/>
          </w:tcPr>
          <w:p>
            <w:pPr>
              <w:spacing w:line="360" w:lineRule="exac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主要负责人在本单位发生重大生产安全事故时，不立即组织抢救或者在事故调查处理期间擅离职守或者逃匿的；主要负责人对生产安全事故隐瞒不报、谎报或者拖延不报的</w:t>
            </w:r>
          </w:p>
        </w:tc>
        <w:tc>
          <w:tcPr>
            <w:tcW w:w="3960"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78" w:type="dxa"/>
            <w:vMerge w:val="continue"/>
            <w:vAlign w:val="center"/>
          </w:tcPr>
          <w:p>
            <w:pPr>
              <w:widowControl/>
              <w:spacing w:line="360" w:lineRule="exact"/>
              <w:jc w:val="center"/>
              <w:rPr>
                <w:rFonts w:hint="eastAsia" w:ascii="仿宋_GB2312" w:hAnsi="仿宋_GB2312" w:eastAsia="仿宋_GB2312" w:cs="仿宋_GB2312"/>
                <w:b/>
                <w:color w:val="auto"/>
                <w:sz w:val="24"/>
                <w:szCs w:val="24"/>
              </w:rPr>
            </w:pPr>
          </w:p>
        </w:tc>
        <w:tc>
          <w:tcPr>
            <w:tcW w:w="882"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22</w:t>
            </w:r>
          </w:p>
        </w:tc>
        <w:tc>
          <w:tcPr>
            <w:tcW w:w="7404" w:type="dxa"/>
            <w:vAlign w:val="center"/>
          </w:tcPr>
          <w:p>
            <w:pPr>
              <w:spacing w:line="360" w:lineRule="exac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对建筑安全事故隐患不采取措施予以消除的</w:t>
            </w:r>
          </w:p>
        </w:tc>
        <w:tc>
          <w:tcPr>
            <w:tcW w:w="3960"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78" w:type="dxa"/>
            <w:vMerge w:val="continue"/>
            <w:vAlign w:val="center"/>
          </w:tcPr>
          <w:p>
            <w:pPr>
              <w:widowControl/>
              <w:spacing w:line="360" w:lineRule="exact"/>
              <w:jc w:val="center"/>
              <w:rPr>
                <w:rFonts w:hint="eastAsia" w:ascii="仿宋_GB2312" w:hAnsi="仿宋_GB2312" w:eastAsia="仿宋_GB2312" w:cs="仿宋_GB2312"/>
                <w:b/>
                <w:color w:val="auto"/>
                <w:sz w:val="24"/>
                <w:szCs w:val="24"/>
              </w:rPr>
            </w:pPr>
          </w:p>
        </w:tc>
        <w:tc>
          <w:tcPr>
            <w:tcW w:w="882"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23</w:t>
            </w:r>
          </w:p>
        </w:tc>
        <w:tc>
          <w:tcPr>
            <w:tcW w:w="7404" w:type="dxa"/>
            <w:vAlign w:val="center"/>
          </w:tcPr>
          <w:p>
            <w:pPr>
              <w:spacing w:line="360" w:lineRule="exac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未设立安全生产管理机构、配备专职安全生产管理人员或者分部分项工程施工时无专职安全生产管理人员现场监督的</w:t>
            </w:r>
          </w:p>
        </w:tc>
        <w:tc>
          <w:tcPr>
            <w:tcW w:w="3960"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78" w:type="dxa"/>
            <w:vMerge w:val="continue"/>
            <w:vAlign w:val="center"/>
          </w:tcPr>
          <w:p>
            <w:pPr>
              <w:widowControl/>
              <w:spacing w:line="360" w:lineRule="exact"/>
              <w:jc w:val="center"/>
              <w:rPr>
                <w:rFonts w:hint="eastAsia" w:ascii="仿宋_GB2312" w:hAnsi="仿宋_GB2312" w:eastAsia="仿宋_GB2312" w:cs="仿宋_GB2312"/>
                <w:b/>
                <w:color w:val="auto"/>
                <w:sz w:val="24"/>
                <w:szCs w:val="24"/>
              </w:rPr>
            </w:pPr>
          </w:p>
        </w:tc>
        <w:tc>
          <w:tcPr>
            <w:tcW w:w="882"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24</w:t>
            </w:r>
          </w:p>
        </w:tc>
        <w:tc>
          <w:tcPr>
            <w:tcW w:w="7404" w:type="dxa"/>
            <w:vAlign w:val="center"/>
          </w:tcPr>
          <w:p>
            <w:pPr>
              <w:spacing w:line="360" w:lineRule="exac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主要负责人、项目负责人、专职安全生产管理人员、作业人员，未经安全教育培训或者虽经安全教育培训而考核不合格即从事相关工作的</w:t>
            </w:r>
          </w:p>
        </w:tc>
        <w:tc>
          <w:tcPr>
            <w:tcW w:w="3960"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78" w:type="dxa"/>
            <w:vMerge w:val="continue"/>
            <w:vAlign w:val="center"/>
          </w:tcPr>
          <w:p>
            <w:pPr>
              <w:widowControl/>
              <w:spacing w:line="360" w:lineRule="exact"/>
              <w:jc w:val="center"/>
              <w:rPr>
                <w:rFonts w:hint="eastAsia" w:ascii="仿宋_GB2312" w:hAnsi="仿宋_GB2312" w:eastAsia="仿宋_GB2312" w:cs="仿宋_GB2312"/>
                <w:b/>
                <w:color w:val="auto"/>
                <w:sz w:val="24"/>
                <w:szCs w:val="24"/>
              </w:rPr>
            </w:pPr>
          </w:p>
        </w:tc>
        <w:tc>
          <w:tcPr>
            <w:tcW w:w="882"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25</w:t>
            </w:r>
          </w:p>
        </w:tc>
        <w:tc>
          <w:tcPr>
            <w:tcW w:w="7404" w:type="dxa"/>
            <w:vAlign w:val="center"/>
          </w:tcPr>
          <w:p>
            <w:pPr>
              <w:spacing w:line="360" w:lineRule="exac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未在施工现场的危险部位设置明显的安全警示标志，或者未按照国家有关规定在施工现场设置消防通道、消防水源、配备消防设施和灭火器材的</w:t>
            </w:r>
          </w:p>
        </w:tc>
        <w:tc>
          <w:tcPr>
            <w:tcW w:w="3960"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78" w:type="dxa"/>
            <w:vMerge w:val="continue"/>
            <w:vAlign w:val="center"/>
          </w:tcPr>
          <w:p>
            <w:pPr>
              <w:widowControl/>
              <w:spacing w:line="360" w:lineRule="exact"/>
              <w:jc w:val="center"/>
              <w:rPr>
                <w:rFonts w:hint="eastAsia" w:ascii="仿宋_GB2312" w:hAnsi="仿宋_GB2312" w:eastAsia="仿宋_GB2312" w:cs="仿宋_GB2312"/>
                <w:b/>
                <w:color w:val="auto"/>
                <w:sz w:val="24"/>
                <w:szCs w:val="24"/>
              </w:rPr>
            </w:pPr>
          </w:p>
        </w:tc>
        <w:tc>
          <w:tcPr>
            <w:tcW w:w="882"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26</w:t>
            </w:r>
          </w:p>
        </w:tc>
        <w:tc>
          <w:tcPr>
            <w:tcW w:w="7404" w:type="dxa"/>
            <w:vAlign w:val="center"/>
          </w:tcPr>
          <w:p>
            <w:pPr>
              <w:spacing w:line="360" w:lineRule="exac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未向作业人员提供安全防护用具和安全防护服装的</w:t>
            </w:r>
          </w:p>
        </w:tc>
        <w:tc>
          <w:tcPr>
            <w:tcW w:w="3960"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78" w:type="dxa"/>
            <w:vMerge w:val="continue"/>
            <w:vAlign w:val="center"/>
          </w:tcPr>
          <w:p>
            <w:pPr>
              <w:widowControl/>
              <w:spacing w:line="360" w:lineRule="exact"/>
              <w:jc w:val="center"/>
              <w:rPr>
                <w:rFonts w:hint="eastAsia" w:ascii="仿宋_GB2312" w:hAnsi="仿宋_GB2312" w:eastAsia="仿宋_GB2312" w:cs="仿宋_GB2312"/>
                <w:b/>
                <w:color w:val="auto"/>
                <w:sz w:val="24"/>
                <w:szCs w:val="24"/>
              </w:rPr>
            </w:pPr>
          </w:p>
        </w:tc>
        <w:tc>
          <w:tcPr>
            <w:tcW w:w="882"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27</w:t>
            </w:r>
          </w:p>
        </w:tc>
        <w:tc>
          <w:tcPr>
            <w:tcW w:w="7404" w:type="dxa"/>
            <w:vAlign w:val="center"/>
          </w:tcPr>
          <w:p>
            <w:pPr>
              <w:spacing w:line="360" w:lineRule="exac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未按照规定在施工起重机械和整体提升脚手架、模板等自升式架设设施验收合格后登记的</w:t>
            </w:r>
          </w:p>
        </w:tc>
        <w:tc>
          <w:tcPr>
            <w:tcW w:w="3960"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78" w:type="dxa"/>
            <w:vMerge w:val="continue"/>
            <w:vAlign w:val="center"/>
          </w:tcPr>
          <w:p>
            <w:pPr>
              <w:widowControl/>
              <w:spacing w:line="360" w:lineRule="exact"/>
              <w:jc w:val="center"/>
              <w:rPr>
                <w:rFonts w:hint="eastAsia" w:ascii="仿宋_GB2312" w:hAnsi="仿宋_GB2312" w:eastAsia="仿宋_GB2312" w:cs="仿宋_GB2312"/>
                <w:b/>
                <w:color w:val="auto"/>
                <w:sz w:val="24"/>
                <w:szCs w:val="24"/>
              </w:rPr>
            </w:pPr>
          </w:p>
        </w:tc>
        <w:tc>
          <w:tcPr>
            <w:tcW w:w="882"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28</w:t>
            </w:r>
          </w:p>
        </w:tc>
        <w:tc>
          <w:tcPr>
            <w:tcW w:w="7404" w:type="dxa"/>
            <w:vAlign w:val="center"/>
          </w:tcPr>
          <w:p>
            <w:pPr>
              <w:spacing w:line="360" w:lineRule="exac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使用国家明令淘汰、禁止使用的危及施工安全的工艺、设备、材料的</w:t>
            </w:r>
          </w:p>
        </w:tc>
        <w:tc>
          <w:tcPr>
            <w:tcW w:w="3960"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10</w:t>
            </w:r>
          </w:p>
        </w:tc>
      </w:tr>
    </w:tbl>
    <w:p>
      <w:pPr>
        <w:spacing w:line="360" w:lineRule="exact"/>
        <w:rPr>
          <w:color w:val="auto"/>
        </w:rPr>
      </w:pPr>
    </w:p>
    <w:p>
      <w:pPr>
        <w:spacing w:line="360" w:lineRule="exact"/>
        <w:rPr>
          <w:color w:val="auto"/>
        </w:rPr>
      </w:pPr>
    </w:p>
    <w:tbl>
      <w:tblPr>
        <w:tblStyle w:val="4"/>
        <w:tblW w:w="1291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43"/>
        <w:gridCol w:w="864"/>
        <w:gridCol w:w="7351"/>
        <w:gridCol w:w="396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743" w:type="dxa"/>
            <w:vMerge w:val="restart"/>
            <w:vAlign w:val="center"/>
          </w:tcPr>
          <w:p>
            <w:pPr>
              <w:spacing w:line="360" w:lineRule="exact"/>
              <w:ind w:firstLine="118" w:firstLineChars="49"/>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工</w:t>
            </w:r>
          </w:p>
          <w:p>
            <w:pPr>
              <w:spacing w:line="360" w:lineRule="exact"/>
              <w:jc w:val="center"/>
              <w:rPr>
                <w:rFonts w:hint="eastAsia" w:ascii="仿宋_GB2312" w:hAnsi="仿宋_GB2312" w:eastAsia="仿宋_GB2312" w:cs="仿宋_GB2312"/>
                <w:b/>
                <w:color w:val="auto"/>
                <w:sz w:val="24"/>
                <w:szCs w:val="24"/>
              </w:rPr>
            </w:pPr>
          </w:p>
          <w:p>
            <w:pPr>
              <w:spacing w:line="360" w:lineRule="exact"/>
              <w:jc w:val="center"/>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程</w:t>
            </w:r>
          </w:p>
          <w:p>
            <w:pPr>
              <w:spacing w:line="360" w:lineRule="exact"/>
              <w:jc w:val="center"/>
              <w:rPr>
                <w:rFonts w:hint="eastAsia" w:ascii="仿宋_GB2312" w:hAnsi="仿宋_GB2312" w:eastAsia="仿宋_GB2312" w:cs="仿宋_GB2312"/>
                <w:b/>
                <w:color w:val="auto"/>
                <w:sz w:val="24"/>
                <w:szCs w:val="24"/>
              </w:rPr>
            </w:pPr>
          </w:p>
          <w:p>
            <w:pPr>
              <w:spacing w:line="360" w:lineRule="exact"/>
              <w:jc w:val="center"/>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安</w:t>
            </w:r>
          </w:p>
          <w:p>
            <w:pPr>
              <w:spacing w:line="360" w:lineRule="exact"/>
              <w:jc w:val="center"/>
              <w:rPr>
                <w:rFonts w:hint="eastAsia" w:ascii="仿宋_GB2312" w:hAnsi="仿宋_GB2312" w:eastAsia="仿宋_GB2312" w:cs="仿宋_GB2312"/>
                <w:b/>
                <w:color w:val="auto"/>
                <w:sz w:val="24"/>
                <w:szCs w:val="24"/>
              </w:rPr>
            </w:pPr>
          </w:p>
          <w:p>
            <w:pPr>
              <w:spacing w:line="360" w:lineRule="exact"/>
              <w:jc w:val="center"/>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全</w:t>
            </w:r>
          </w:p>
        </w:tc>
        <w:tc>
          <w:tcPr>
            <w:tcW w:w="864"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29</w:t>
            </w:r>
          </w:p>
        </w:tc>
        <w:tc>
          <w:tcPr>
            <w:tcW w:w="7351" w:type="dxa"/>
            <w:vAlign w:val="center"/>
          </w:tcPr>
          <w:p>
            <w:pPr>
              <w:spacing w:line="360" w:lineRule="exac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违法挪用列入建设工程概算的安全生产作业环境及安全施工措施所需费用的</w:t>
            </w:r>
          </w:p>
        </w:tc>
        <w:tc>
          <w:tcPr>
            <w:tcW w:w="3960"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Merge w:val="continue"/>
            <w:vAlign w:val="center"/>
          </w:tcPr>
          <w:p>
            <w:pPr>
              <w:widowControl/>
              <w:spacing w:line="360" w:lineRule="exact"/>
              <w:jc w:val="center"/>
              <w:rPr>
                <w:rFonts w:hint="eastAsia" w:ascii="仿宋_GB2312" w:hAnsi="仿宋_GB2312" w:eastAsia="仿宋_GB2312" w:cs="仿宋_GB2312"/>
                <w:b/>
                <w:color w:val="auto"/>
                <w:sz w:val="24"/>
                <w:szCs w:val="24"/>
              </w:rPr>
            </w:pPr>
          </w:p>
        </w:tc>
        <w:tc>
          <w:tcPr>
            <w:tcW w:w="864"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30</w:t>
            </w:r>
          </w:p>
        </w:tc>
        <w:tc>
          <w:tcPr>
            <w:tcW w:w="7351" w:type="dxa"/>
            <w:vAlign w:val="center"/>
          </w:tcPr>
          <w:p>
            <w:pPr>
              <w:spacing w:line="360" w:lineRule="exac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施工前未对有关安全施工的技术要求做出详细交底的</w:t>
            </w:r>
          </w:p>
        </w:tc>
        <w:tc>
          <w:tcPr>
            <w:tcW w:w="3960"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Merge w:val="continue"/>
            <w:vAlign w:val="center"/>
          </w:tcPr>
          <w:p>
            <w:pPr>
              <w:widowControl/>
              <w:spacing w:line="360" w:lineRule="exact"/>
              <w:jc w:val="center"/>
              <w:rPr>
                <w:rFonts w:hint="eastAsia" w:ascii="仿宋_GB2312" w:hAnsi="仿宋_GB2312" w:eastAsia="仿宋_GB2312" w:cs="仿宋_GB2312"/>
                <w:b/>
                <w:color w:val="auto"/>
                <w:sz w:val="24"/>
                <w:szCs w:val="24"/>
              </w:rPr>
            </w:pPr>
          </w:p>
        </w:tc>
        <w:tc>
          <w:tcPr>
            <w:tcW w:w="864"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31</w:t>
            </w:r>
          </w:p>
        </w:tc>
        <w:tc>
          <w:tcPr>
            <w:tcW w:w="7351" w:type="dxa"/>
            <w:vAlign w:val="center"/>
          </w:tcPr>
          <w:p>
            <w:pPr>
              <w:spacing w:line="360" w:lineRule="exac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未根据不同施工阶段和周围环境及季节、气候的变化，在施工现场采取相应的安全施工措施，或者在城市市区内的建设工程的施工现场未实行封闭围挡的</w:t>
            </w:r>
          </w:p>
        </w:tc>
        <w:tc>
          <w:tcPr>
            <w:tcW w:w="3960"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Merge w:val="continue"/>
            <w:vAlign w:val="center"/>
          </w:tcPr>
          <w:p>
            <w:pPr>
              <w:widowControl/>
              <w:spacing w:line="360" w:lineRule="exact"/>
              <w:jc w:val="center"/>
              <w:rPr>
                <w:rFonts w:hint="eastAsia" w:ascii="仿宋_GB2312" w:hAnsi="仿宋_GB2312" w:eastAsia="仿宋_GB2312" w:cs="仿宋_GB2312"/>
                <w:b/>
                <w:color w:val="auto"/>
                <w:sz w:val="24"/>
                <w:szCs w:val="24"/>
              </w:rPr>
            </w:pPr>
          </w:p>
        </w:tc>
        <w:tc>
          <w:tcPr>
            <w:tcW w:w="864"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32</w:t>
            </w:r>
          </w:p>
        </w:tc>
        <w:tc>
          <w:tcPr>
            <w:tcW w:w="7351" w:type="dxa"/>
            <w:vAlign w:val="center"/>
          </w:tcPr>
          <w:p>
            <w:pPr>
              <w:spacing w:line="360" w:lineRule="exac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在尚未竣工的建筑物内设置员工集体宿舍的</w:t>
            </w:r>
          </w:p>
        </w:tc>
        <w:tc>
          <w:tcPr>
            <w:tcW w:w="3960"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Merge w:val="continue"/>
            <w:vAlign w:val="center"/>
          </w:tcPr>
          <w:p>
            <w:pPr>
              <w:widowControl/>
              <w:spacing w:line="360" w:lineRule="exact"/>
              <w:jc w:val="center"/>
              <w:rPr>
                <w:rFonts w:hint="eastAsia" w:ascii="仿宋_GB2312" w:hAnsi="仿宋_GB2312" w:eastAsia="仿宋_GB2312" w:cs="仿宋_GB2312"/>
                <w:b/>
                <w:color w:val="auto"/>
                <w:sz w:val="24"/>
                <w:szCs w:val="24"/>
              </w:rPr>
            </w:pPr>
          </w:p>
        </w:tc>
        <w:tc>
          <w:tcPr>
            <w:tcW w:w="864"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33</w:t>
            </w:r>
          </w:p>
        </w:tc>
        <w:tc>
          <w:tcPr>
            <w:tcW w:w="7351" w:type="dxa"/>
            <w:vAlign w:val="center"/>
          </w:tcPr>
          <w:p>
            <w:pPr>
              <w:spacing w:line="360" w:lineRule="exac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施工现场临时搭建的建筑物不符合安全使用要求的</w:t>
            </w:r>
          </w:p>
        </w:tc>
        <w:tc>
          <w:tcPr>
            <w:tcW w:w="3960"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Merge w:val="continue"/>
            <w:vAlign w:val="center"/>
          </w:tcPr>
          <w:p>
            <w:pPr>
              <w:widowControl/>
              <w:spacing w:line="360" w:lineRule="exact"/>
              <w:jc w:val="center"/>
              <w:rPr>
                <w:rFonts w:hint="eastAsia" w:ascii="仿宋_GB2312" w:hAnsi="仿宋_GB2312" w:eastAsia="仿宋_GB2312" w:cs="仿宋_GB2312"/>
                <w:b/>
                <w:color w:val="auto"/>
                <w:sz w:val="24"/>
                <w:szCs w:val="24"/>
              </w:rPr>
            </w:pPr>
          </w:p>
        </w:tc>
        <w:tc>
          <w:tcPr>
            <w:tcW w:w="864"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34</w:t>
            </w:r>
          </w:p>
        </w:tc>
        <w:tc>
          <w:tcPr>
            <w:tcW w:w="7351" w:type="dxa"/>
            <w:vAlign w:val="center"/>
          </w:tcPr>
          <w:p>
            <w:pPr>
              <w:spacing w:line="360" w:lineRule="exac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未对因建设工程施工可能造成损害的毗邻建筑物、构筑物和地下管线等采取专项防护措施的</w:t>
            </w:r>
          </w:p>
        </w:tc>
        <w:tc>
          <w:tcPr>
            <w:tcW w:w="3960"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Merge w:val="continue"/>
            <w:vAlign w:val="center"/>
          </w:tcPr>
          <w:p>
            <w:pPr>
              <w:widowControl/>
              <w:spacing w:line="360" w:lineRule="exact"/>
              <w:jc w:val="center"/>
              <w:rPr>
                <w:rFonts w:hint="eastAsia" w:ascii="仿宋_GB2312" w:hAnsi="仿宋_GB2312" w:eastAsia="仿宋_GB2312" w:cs="仿宋_GB2312"/>
                <w:b/>
                <w:color w:val="auto"/>
                <w:sz w:val="24"/>
                <w:szCs w:val="24"/>
              </w:rPr>
            </w:pPr>
          </w:p>
        </w:tc>
        <w:tc>
          <w:tcPr>
            <w:tcW w:w="864"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35</w:t>
            </w:r>
          </w:p>
        </w:tc>
        <w:tc>
          <w:tcPr>
            <w:tcW w:w="7351" w:type="dxa"/>
            <w:vAlign w:val="center"/>
          </w:tcPr>
          <w:p>
            <w:pPr>
              <w:spacing w:line="360" w:lineRule="exac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安全防护用具、机械设备、施工机具及配件在进入施工现场前未经查验或者查验不合格即投入使用的</w:t>
            </w:r>
          </w:p>
        </w:tc>
        <w:tc>
          <w:tcPr>
            <w:tcW w:w="3960"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Merge w:val="continue"/>
            <w:vAlign w:val="center"/>
          </w:tcPr>
          <w:p>
            <w:pPr>
              <w:widowControl/>
              <w:spacing w:line="360" w:lineRule="exact"/>
              <w:jc w:val="center"/>
              <w:rPr>
                <w:rFonts w:hint="eastAsia" w:ascii="仿宋_GB2312" w:hAnsi="仿宋_GB2312" w:eastAsia="仿宋_GB2312" w:cs="仿宋_GB2312"/>
                <w:b/>
                <w:color w:val="auto"/>
                <w:sz w:val="24"/>
                <w:szCs w:val="24"/>
              </w:rPr>
            </w:pPr>
          </w:p>
        </w:tc>
        <w:tc>
          <w:tcPr>
            <w:tcW w:w="864"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36</w:t>
            </w:r>
          </w:p>
        </w:tc>
        <w:tc>
          <w:tcPr>
            <w:tcW w:w="7351" w:type="dxa"/>
            <w:vAlign w:val="center"/>
          </w:tcPr>
          <w:p>
            <w:pPr>
              <w:spacing w:line="360" w:lineRule="exac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使用未经验收或者验收不合格的施工起重机械和整体提升脚手架、模板等自升式架设设施的</w:t>
            </w:r>
          </w:p>
        </w:tc>
        <w:tc>
          <w:tcPr>
            <w:tcW w:w="3960"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Merge w:val="continue"/>
            <w:vAlign w:val="center"/>
          </w:tcPr>
          <w:p>
            <w:pPr>
              <w:widowControl/>
              <w:spacing w:line="360" w:lineRule="exact"/>
              <w:jc w:val="center"/>
              <w:rPr>
                <w:rFonts w:hint="eastAsia" w:ascii="仿宋_GB2312" w:hAnsi="仿宋_GB2312" w:eastAsia="仿宋_GB2312" w:cs="仿宋_GB2312"/>
                <w:b/>
                <w:color w:val="auto"/>
                <w:sz w:val="24"/>
                <w:szCs w:val="24"/>
              </w:rPr>
            </w:pPr>
          </w:p>
        </w:tc>
        <w:tc>
          <w:tcPr>
            <w:tcW w:w="864"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37</w:t>
            </w:r>
          </w:p>
        </w:tc>
        <w:tc>
          <w:tcPr>
            <w:tcW w:w="7351" w:type="dxa"/>
            <w:vAlign w:val="center"/>
          </w:tcPr>
          <w:p>
            <w:pPr>
              <w:spacing w:line="360" w:lineRule="exac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委托不具有相应资质的单位承担施工现场安装、拆卸施工起重机械和整体提升脚手架、模板等自升式架设设施的</w:t>
            </w:r>
          </w:p>
        </w:tc>
        <w:tc>
          <w:tcPr>
            <w:tcW w:w="3960"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Merge w:val="continue"/>
            <w:vAlign w:val="center"/>
          </w:tcPr>
          <w:p>
            <w:pPr>
              <w:widowControl/>
              <w:spacing w:line="360" w:lineRule="exact"/>
              <w:jc w:val="center"/>
              <w:rPr>
                <w:rFonts w:hint="eastAsia" w:ascii="仿宋_GB2312" w:hAnsi="仿宋_GB2312" w:eastAsia="仿宋_GB2312" w:cs="仿宋_GB2312"/>
                <w:b/>
                <w:color w:val="auto"/>
                <w:sz w:val="24"/>
                <w:szCs w:val="24"/>
              </w:rPr>
            </w:pPr>
          </w:p>
        </w:tc>
        <w:tc>
          <w:tcPr>
            <w:tcW w:w="864"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38</w:t>
            </w:r>
          </w:p>
        </w:tc>
        <w:tc>
          <w:tcPr>
            <w:tcW w:w="7351" w:type="dxa"/>
            <w:vAlign w:val="center"/>
          </w:tcPr>
          <w:p>
            <w:pPr>
              <w:spacing w:line="360" w:lineRule="exac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在施工组织设计中未编制安全技术措施、施工现场临时用电方案或者专项施工方案的</w:t>
            </w:r>
          </w:p>
        </w:tc>
        <w:tc>
          <w:tcPr>
            <w:tcW w:w="3960"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Merge w:val="continue"/>
            <w:vAlign w:val="center"/>
          </w:tcPr>
          <w:p>
            <w:pPr>
              <w:widowControl/>
              <w:spacing w:line="360" w:lineRule="exact"/>
              <w:jc w:val="center"/>
              <w:rPr>
                <w:rFonts w:hint="eastAsia" w:ascii="仿宋_GB2312" w:hAnsi="仿宋_GB2312" w:eastAsia="仿宋_GB2312" w:cs="仿宋_GB2312"/>
                <w:b/>
                <w:color w:val="auto"/>
                <w:sz w:val="24"/>
                <w:szCs w:val="24"/>
              </w:rPr>
            </w:pPr>
          </w:p>
        </w:tc>
        <w:tc>
          <w:tcPr>
            <w:tcW w:w="864"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39</w:t>
            </w:r>
          </w:p>
        </w:tc>
        <w:tc>
          <w:tcPr>
            <w:tcW w:w="7351" w:type="dxa"/>
            <w:vAlign w:val="center"/>
          </w:tcPr>
          <w:p>
            <w:pPr>
              <w:spacing w:line="360" w:lineRule="exac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主要负责人、项目负责人未履行安全生产管理职责的，或操作人员不服从管理、违反规章制度和操作规程冒险作业的</w:t>
            </w:r>
          </w:p>
        </w:tc>
        <w:tc>
          <w:tcPr>
            <w:tcW w:w="3960"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43" w:type="dxa"/>
            <w:vMerge w:val="continue"/>
            <w:vAlign w:val="center"/>
          </w:tcPr>
          <w:p>
            <w:pPr>
              <w:widowControl/>
              <w:spacing w:line="360" w:lineRule="exact"/>
              <w:jc w:val="center"/>
              <w:rPr>
                <w:rFonts w:hint="eastAsia" w:ascii="仿宋_GB2312" w:hAnsi="仿宋_GB2312" w:eastAsia="仿宋_GB2312" w:cs="仿宋_GB2312"/>
                <w:b/>
                <w:color w:val="auto"/>
                <w:sz w:val="24"/>
                <w:szCs w:val="24"/>
              </w:rPr>
            </w:pPr>
          </w:p>
        </w:tc>
        <w:tc>
          <w:tcPr>
            <w:tcW w:w="864"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40</w:t>
            </w:r>
          </w:p>
        </w:tc>
        <w:tc>
          <w:tcPr>
            <w:tcW w:w="7351" w:type="dxa"/>
            <w:vAlign w:val="center"/>
          </w:tcPr>
          <w:p>
            <w:pPr>
              <w:spacing w:line="360" w:lineRule="exac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施工单位取得资质证书后，降低安全生产条件的；或经整改仍未达到与其资质等级相适应的安全生产条件的</w:t>
            </w:r>
          </w:p>
        </w:tc>
        <w:tc>
          <w:tcPr>
            <w:tcW w:w="3960"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10</w:t>
            </w:r>
          </w:p>
        </w:tc>
      </w:tr>
    </w:tbl>
    <w:p>
      <w:pPr>
        <w:spacing w:line="360" w:lineRule="exact"/>
        <w:rPr>
          <w:color w:val="auto"/>
        </w:rPr>
      </w:pPr>
    </w:p>
    <w:tbl>
      <w:tblPr>
        <w:tblStyle w:val="4"/>
        <w:tblpPr w:leftFromText="180" w:rightFromText="180" w:horzAnchor="margin" w:tblpXSpec="center" w:tblpY="630"/>
        <w:tblW w:w="12790" w:type="dxa"/>
        <w:tblInd w:w="-125"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96"/>
        <w:gridCol w:w="865"/>
        <w:gridCol w:w="7305"/>
        <w:gridCol w:w="392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696" w:type="dxa"/>
            <w:vMerge w:val="restart"/>
            <w:vAlign w:val="center"/>
          </w:tcPr>
          <w:p>
            <w:pPr>
              <w:spacing w:line="360" w:lineRule="exact"/>
              <w:ind w:firstLine="118" w:firstLineChars="49"/>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工</w:t>
            </w:r>
          </w:p>
          <w:p>
            <w:pPr>
              <w:spacing w:line="360" w:lineRule="exact"/>
              <w:jc w:val="center"/>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程</w:t>
            </w:r>
          </w:p>
          <w:p>
            <w:pPr>
              <w:spacing w:line="360" w:lineRule="exact"/>
              <w:jc w:val="center"/>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安</w:t>
            </w:r>
          </w:p>
          <w:p>
            <w:pPr>
              <w:spacing w:line="360" w:lineRule="exact"/>
              <w:jc w:val="center"/>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全</w:t>
            </w:r>
          </w:p>
        </w:tc>
        <w:tc>
          <w:tcPr>
            <w:tcW w:w="865"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41</w:t>
            </w:r>
          </w:p>
        </w:tc>
        <w:tc>
          <w:tcPr>
            <w:tcW w:w="7305" w:type="dxa"/>
            <w:vAlign w:val="center"/>
          </w:tcPr>
          <w:p>
            <w:pPr>
              <w:spacing w:line="360" w:lineRule="exac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取得安全生产许可证发生生产安全事故的</w:t>
            </w:r>
          </w:p>
        </w:tc>
        <w:tc>
          <w:tcPr>
            <w:tcW w:w="3924" w:type="dxa"/>
            <w:vAlign w:val="center"/>
          </w:tcPr>
          <w:p>
            <w:pPr>
              <w:spacing w:line="360" w:lineRule="exac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每发生一起较大事故记10分，每发生一起一般事故记5分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8" w:hRule="atLeast"/>
        </w:trPr>
        <w:tc>
          <w:tcPr>
            <w:tcW w:w="696" w:type="dxa"/>
            <w:vMerge w:val="continue"/>
            <w:vAlign w:val="center"/>
          </w:tcPr>
          <w:p>
            <w:pPr>
              <w:widowControl/>
              <w:spacing w:line="360" w:lineRule="exact"/>
              <w:jc w:val="center"/>
              <w:rPr>
                <w:rFonts w:hint="eastAsia" w:ascii="仿宋_GB2312" w:hAnsi="仿宋_GB2312" w:eastAsia="仿宋_GB2312" w:cs="仿宋_GB2312"/>
                <w:b/>
                <w:color w:val="auto"/>
                <w:sz w:val="24"/>
                <w:szCs w:val="24"/>
              </w:rPr>
            </w:pPr>
          </w:p>
        </w:tc>
        <w:tc>
          <w:tcPr>
            <w:tcW w:w="865"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42</w:t>
            </w:r>
          </w:p>
        </w:tc>
        <w:tc>
          <w:tcPr>
            <w:tcW w:w="7305" w:type="dxa"/>
            <w:vAlign w:val="center"/>
          </w:tcPr>
          <w:p>
            <w:pPr>
              <w:spacing w:line="360" w:lineRule="exac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未取得安全生产许可证擅自进行生产的</w:t>
            </w:r>
          </w:p>
        </w:tc>
        <w:tc>
          <w:tcPr>
            <w:tcW w:w="3924"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8" w:hRule="atLeast"/>
        </w:trPr>
        <w:tc>
          <w:tcPr>
            <w:tcW w:w="696" w:type="dxa"/>
            <w:vMerge w:val="continue"/>
            <w:vAlign w:val="center"/>
          </w:tcPr>
          <w:p>
            <w:pPr>
              <w:widowControl/>
              <w:spacing w:line="360" w:lineRule="exact"/>
              <w:jc w:val="center"/>
              <w:rPr>
                <w:rFonts w:hint="eastAsia" w:ascii="仿宋_GB2312" w:hAnsi="仿宋_GB2312" w:eastAsia="仿宋_GB2312" w:cs="仿宋_GB2312"/>
                <w:b/>
                <w:color w:val="auto"/>
                <w:sz w:val="24"/>
                <w:szCs w:val="24"/>
              </w:rPr>
            </w:pPr>
          </w:p>
        </w:tc>
        <w:tc>
          <w:tcPr>
            <w:tcW w:w="865"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43</w:t>
            </w:r>
          </w:p>
        </w:tc>
        <w:tc>
          <w:tcPr>
            <w:tcW w:w="7305" w:type="dxa"/>
            <w:vAlign w:val="center"/>
          </w:tcPr>
          <w:p>
            <w:pPr>
              <w:spacing w:line="360" w:lineRule="exact"/>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安全生产许可证有效期满未办理延期手续，继续进行生产的，或逾期不办理延期手续，继续进行生产的</w:t>
            </w:r>
          </w:p>
        </w:tc>
        <w:tc>
          <w:tcPr>
            <w:tcW w:w="3924"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8" w:hRule="atLeast"/>
        </w:trPr>
        <w:tc>
          <w:tcPr>
            <w:tcW w:w="696" w:type="dxa"/>
            <w:vMerge w:val="continue"/>
            <w:vAlign w:val="center"/>
          </w:tcPr>
          <w:p>
            <w:pPr>
              <w:widowControl/>
              <w:spacing w:line="360" w:lineRule="exact"/>
              <w:jc w:val="center"/>
              <w:rPr>
                <w:rFonts w:hint="eastAsia" w:ascii="仿宋_GB2312" w:hAnsi="仿宋_GB2312" w:eastAsia="仿宋_GB2312" w:cs="仿宋_GB2312"/>
                <w:b/>
                <w:color w:val="auto"/>
                <w:sz w:val="24"/>
                <w:szCs w:val="24"/>
              </w:rPr>
            </w:pPr>
          </w:p>
        </w:tc>
        <w:tc>
          <w:tcPr>
            <w:tcW w:w="865"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44</w:t>
            </w:r>
          </w:p>
        </w:tc>
        <w:tc>
          <w:tcPr>
            <w:tcW w:w="7305" w:type="dxa"/>
            <w:vAlign w:val="center"/>
          </w:tcPr>
          <w:p>
            <w:pPr>
              <w:spacing w:line="360" w:lineRule="exact"/>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转让安全生产许可证的；接受转让的；冒用或者使用伪造的安全生产许可证的</w:t>
            </w:r>
          </w:p>
        </w:tc>
        <w:tc>
          <w:tcPr>
            <w:tcW w:w="3924"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696" w:type="dxa"/>
            <w:vMerge w:val="restart"/>
            <w:vAlign w:val="center"/>
          </w:tcPr>
          <w:p>
            <w:pPr>
              <w:spacing w:line="360" w:lineRule="exact"/>
              <w:jc w:val="center"/>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劳动者权益</w:t>
            </w:r>
          </w:p>
        </w:tc>
        <w:tc>
          <w:tcPr>
            <w:tcW w:w="865"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45</w:t>
            </w:r>
          </w:p>
        </w:tc>
        <w:tc>
          <w:tcPr>
            <w:tcW w:w="7305" w:type="dxa"/>
            <w:vAlign w:val="center"/>
          </w:tcPr>
          <w:p>
            <w:pPr>
              <w:spacing w:line="360" w:lineRule="exac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拖欠或克扣劳动者工资</w:t>
            </w:r>
          </w:p>
        </w:tc>
        <w:tc>
          <w:tcPr>
            <w:tcW w:w="3924" w:type="dxa"/>
            <w:vAlign w:val="center"/>
          </w:tcPr>
          <w:p>
            <w:pPr>
              <w:spacing w:line="360" w:lineRule="exac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记3分；总包单位负有直接责任，造成集体上访事件，影响恶劣的记10分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696" w:type="dxa"/>
            <w:vMerge w:val="continue"/>
            <w:vAlign w:val="center"/>
          </w:tcPr>
          <w:p>
            <w:pPr>
              <w:spacing w:line="360" w:lineRule="exact"/>
              <w:jc w:val="center"/>
              <w:rPr>
                <w:rFonts w:hint="eastAsia" w:ascii="仿宋_GB2312" w:hAnsi="仿宋_GB2312" w:eastAsia="仿宋_GB2312" w:cs="仿宋_GB2312"/>
                <w:b/>
                <w:color w:val="auto"/>
                <w:sz w:val="24"/>
                <w:szCs w:val="24"/>
              </w:rPr>
            </w:pPr>
          </w:p>
        </w:tc>
        <w:tc>
          <w:tcPr>
            <w:tcW w:w="865"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46</w:t>
            </w:r>
          </w:p>
        </w:tc>
        <w:tc>
          <w:tcPr>
            <w:tcW w:w="7305" w:type="dxa"/>
            <w:vAlign w:val="center"/>
          </w:tcPr>
          <w:p>
            <w:pPr>
              <w:spacing w:line="360" w:lineRule="exac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企业与劳动者发生劳动合同纠纷，企业负有主要责任的</w:t>
            </w:r>
          </w:p>
        </w:tc>
        <w:tc>
          <w:tcPr>
            <w:tcW w:w="3924" w:type="dxa"/>
            <w:vAlign w:val="center"/>
          </w:tcPr>
          <w:p>
            <w:pPr>
              <w:spacing w:line="360" w:lineRule="exact"/>
              <w:ind w:firstLine="1440" w:firstLineChars="6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每发生一起记1分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696" w:type="dxa"/>
            <w:vMerge w:val="continue"/>
            <w:vAlign w:val="center"/>
          </w:tcPr>
          <w:p>
            <w:pPr>
              <w:spacing w:line="360" w:lineRule="exact"/>
              <w:jc w:val="center"/>
              <w:rPr>
                <w:rFonts w:hint="eastAsia" w:ascii="仿宋_GB2312" w:hAnsi="仿宋_GB2312" w:eastAsia="仿宋_GB2312" w:cs="仿宋_GB2312"/>
                <w:b/>
                <w:color w:val="auto"/>
                <w:sz w:val="24"/>
                <w:szCs w:val="24"/>
              </w:rPr>
            </w:pPr>
          </w:p>
        </w:tc>
        <w:tc>
          <w:tcPr>
            <w:tcW w:w="865"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47</w:t>
            </w:r>
          </w:p>
        </w:tc>
        <w:tc>
          <w:tcPr>
            <w:tcW w:w="7305" w:type="dxa"/>
            <w:vAlign w:val="center"/>
          </w:tcPr>
          <w:p>
            <w:pPr>
              <w:spacing w:line="360" w:lineRule="exac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不按规定按时足额为劳动者投保的</w:t>
            </w:r>
          </w:p>
        </w:tc>
        <w:tc>
          <w:tcPr>
            <w:tcW w:w="3924"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696" w:type="dxa"/>
            <w:vAlign w:val="center"/>
          </w:tcPr>
          <w:p>
            <w:pPr>
              <w:spacing w:line="360" w:lineRule="exact"/>
              <w:jc w:val="center"/>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纳税</w:t>
            </w:r>
          </w:p>
        </w:tc>
        <w:tc>
          <w:tcPr>
            <w:tcW w:w="865"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48</w:t>
            </w:r>
          </w:p>
        </w:tc>
        <w:tc>
          <w:tcPr>
            <w:tcW w:w="7305" w:type="dxa"/>
            <w:vAlign w:val="center"/>
          </w:tcPr>
          <w:p>
            <w:pPr>
              <w:spacing w:line="360" w:lineRule="exac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不照章纳税，有偷税漏税行为的</w:t>
            </w:r>
          </w:p>
        </w:tc>
        <w:tc>
          <w:tcPr>
            <w:tcW w:w="3924"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696" w:type="dxa"/>
            <w:vMerge w:val="restart"/>
            <w:vAlign w:val="center"/>
          </w:tcPr>
          <w:p>
            <w:pPr>
              <w:spacing w:line="360" w:lineRule="exact"/>
              <w:jc w:val="center"/>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银行信贷</w:t>
            </w:r>
          </w:p>
        </w:tc>
        <w:tc>
          <w:tcPr>
            <w:tcW w:w="865"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49</w:t>
            </w:r>
          </w:p>
        </w:tc>
        <w:tc>
          <w:tcPr>
            <w:tcW w:w="7305" w:type="dxa"/>
            <w:vAlign w:val="center"/>
          </w:tcPr>
          <w:p>
            <w:pPr>
              <w:spacing w:line="360" w:lineRule="exac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编造虚假材料，骗取银行贷款的</w:t>
            </w:r>
          </w:p>
        </w:tc>
        <w:tc>
          <w:tcPr>
            <w:tcW w:w="3924"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696" w:type="dxa"/>
            <w:vMerge w:val="continue"/>
            <w:vAlign w:val="center"/>
          </w:tcPr>
          <w:p>
            <w:pPr>
              <w:spacing w:line="360" w:lineRule="exact"/>
              <w:jc w:val="center"/>
              <w:rPr>
                <w:rFonts w:hint="eastAsia" w:ascii="仿宋_GB2312" w:hAnsi="仿宋_GB2312" w:eastAsia="仿宋_GB2312" w:cs="仿宋_GB2312"/>
                <w:b/>
                <w:color w:val="auto"/>
                <w:sz w:val="24"/>
                <w:szCs w:val="24"/>
              </w:rPr>
            </w:pPr>
          </w:p>
        </w:tc>
        <w:tc>
          <w:tcPr>
            <w:tcW w:w="865"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50</w:t>
            </w:r>
          </w:p>
        </w:tc>
        <w:tc>
          <w:tcPr>
            <w:tcW w:w="7305" w:type="dxa"/>
            <w:vAlign w:val="center"/>
          </w:tcPr>
          <w:p>
            <w:pPr>
              <w:spacing w:line="360" w:lineRule="exac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不履行借贷合同，逾期未还贷款的</w:t>
            </w:r>
          </w:p>
        </w:tc>
        <w:tc>
          <w:tcPr>
            <w:tcW w:w="3924"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696" w:type="dxa"/>
            <w:vMerge w:val="restart"/>
            <w:vAlign w:val="center"/>
          </w:tcPr>
          <w:p>
            <w:pPr>
              <w:spacing w:line="360" w:lineRule="exact"/>
              <w:jc w:val="center"/>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其他</w:t>
            </w:r>
          </w:p>
        </w:tc>
        <w:tc>
          <w:tcPr>
            <w:tcW w:w="865"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51</w:t>
            </w:r>
          </w:p>
        </w:tc>
        <w:tc>
          <w:tcPr>
            <w:tcW w:w="7305" w:type="dxa"/>
            <w:vAlign w:val="center"/>
          </w:tcPr>
          <w:p>
            <w:pPr>
              <w:spacing w:line="360" w:lineRule="exac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发布虚假信息，情节严重的</w:t>
            </w:r>
          </w:p>
        </w:tc>
        <w:tc>
          <w:tcPr>
            <w:tcW w:w="3924"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696" w:type="dxa"/>
            <w:vMerge w:val="continue"/>
            <w:vAlign w:val="center"/>
          </w:tcPr>
          <w:p>
            <w:pPr>
              <w:spacing w:line="360" w:lineRule="exact"/>
              <w:jc w:val="center"/>
              <w:rPr>
                <w:rFonts w:hint="eastAsia" w:ascii="仿宋_GB2312" w:hAnsi="仿宋_GB2312" w:eastAsia="仿宋_GB2312" w:cs="仿宋_GB2312"/>
                <w:b/>
                <w:color w:val="auto"/>
                <w:sz w:val="24"/>
                <w:szCs w:val="24"/>
              </w:rPr>
            </w:pPr>
          </w:p>
        </w:tc>
        <w:tc>
          <w:tcPr>
            <w:tcW w:w="865"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52</w:t>
            </w:r>
          </w:p>
        </w:tc>
        <w:tc>
          <w:tcPr>
            <w:tcW w:w="7305" w:type="dxa"/>
            <w:vAlign w:val="center"/>
          </w:tcPr>
          <w:p>
            <w:pPr>
              <w:spacing w:line="360" w:lineRule="exac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伪造检测数据，提供虚假检测报告的</w:t>
            </w:r>
          </w:p>
        </w:tc>
        <w:tc>
          <w:tcPr>
            <w:tcW w:w="3924"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696" w:type="dxa"/>
            <w:vMerge w:val="continue"/>
            <w:vAlign w:val="center"/>
          </w:tcPr>
          <w:p>
            <w:pPr>
              <w:spacing w:line="360" w:lineRule="exact"/>
              <w:jc w:val="center"/>
              <w:rPr>
                <w:rFonts w:hint="eastAsia" w:ascii="仿宋_GB2312" w:hAnsi="仿宋_GB2312" w:eastAsia="仿宋_GB2312" w:cs="仿宋_GB2312"/>
                <w:b/>
                <w:color w:val="auto"/>
                <w:sz w:val="24"/>
                <w:szCs w:val="24"/>
              </w:rPr>
            </w:pPr>
          </w:p>
        </w:tc>
        <w:tc>
          <w:tcPr>
            <w:tcW w:w="865"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53</w:t>
            </w:r>
          </w:p>
        </w:tc>
        <w:tc>
          <w:tcPr>
            <w:tcW w:w="7305" w:type="dxa"/>
            <w:vAlign w:val="center"/>
          </w:tcPr>
          <w:p>
            <w:pPr>
              <w:spacing w:line="360" w:lineRule="exac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不及时建立、收集工程文件资料，采取事后补填、补签文件资料的或工程档案日常管理工作没有纳入项目管理中的，没有进行日常归档的</w:t>
            </w:r>
          </w:p>
        </w:tc>
        <w:tc>
          <w:tcPr>
            <w:tcW w:w="3924" w:type="dxa"/>
            <w:vAlign w:val="center"/>
          </w:tcPr>
          <w:p>
            <w:pPr>
              <w:spacing w:line="3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w:t>
            </w:r>
          </w:p>
        </w:tc>
      </w:tr>
    </w:tbl>
    <w:p>
      <w:pPr>
        <w:numPr>
          <w:ilvl w:val="0"/>
          <w:numId w:val="0"/>
        </w:numPr>
        <w:jc w:val="both"/>
        <w:rPr>
          <w:rFonts w:hint="eastAsia" w:ascii="仿宋_GB2312" w:eastAsia="仿宋_GB2312"/>
          <w:sz w:val="32"/>
          <w:szCs w:val="32"/>
          <w:lang w:val="en-US" w:eastAsia="zh-CN"/>
        </w:rPr>
      </w:pPr>
    </w:p>
    <w:p>
      <w:pPr>
        <w:numPr>
          <w:ilvl w:val="0"/>
          <w:numId w:val="0"/>
        </w:numPr>
        <w:jc w:val="both"/>
        <w:rPr>
          <w:rFonts w:hint="eastAsia" w:ascii="仿宋_GB2312" w:eastAsia="仿宋_GB2312"/>
          <w:sz w:val="32"/>
          <w:szCs w:val="32"/>
          <w:lang w:val="en-US" w:eastAsia="zh-CN"/>
        </w:rPr>
        <w:sectPr>
          <w:footerReference r:id="rId3" w:type="default"/>
          <w:pgSz w:w="16838" w:h="11906" w:orient="landscape"/>
          <w:pgMar w:top="1134" w:right="1531" w:bottom="1307" w:left="1531" w:header="851" w:footer="992" w:gutter="0"/>
          <w:pgBorders>
            <w:top w:val="none" w:sz="0" w:space="0"/>
            <w:left w:val="none" w:sz="0" w:space="0"/>
            <w:bottom w:val="none" w:sz="0" w:space="0"/>
            <w:right w:val="none" w:sz="0" w:space="0"/>
          </w:pgBorders>
          <w:pgNumType w:start="31"/>
          <w:cols w:space="0" w:num="1"/>
          <w:rtlGutter w:val="0"/>
          <w:docGrid w:type="lines" w:linePitch="312" w:charSpace="0"/>
        </w:sectPr>
      </w:pPr>
    </w:p>
    <w:p/>
    <w:tbl>
      <w:tblPr>
        <w:tblStyle w:val="4"/>
        <w:tblW w:w="13476" w:type="dxa"/>
        <w:tblInd w:w="44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30"/>
        <w:gridCol w:w="8205"/>
        <w:gridCol w:w="2258"/>
        <w:gridCol w:w="21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795" w:hRule="atLeast"/>
        </w:trPr>
        <w:tc>
          <w:tcPr>
            <w:tcW w:w="13476" w:type="dxa"/>
            <w:gridSpan w:val="4"/>
            <w:tcBorders>
              <w:bottom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方正小标宋简体" w:cs="仿宋"/>
                <w:b/>
                <w:i w:val="0"/>
                <w:color w:val="000000"/>
                <w:sz w:val="44"/>
                <w:szCs w:val="44"/>
                <w:u w:val="none"/>
                <w:lang w:eastAsia="zh-CN"/>
              </w:rPr>
            </w:pPr>
            <w:r>
              <w:rPr>
                <w:rFonts w:hint="eastAsia" w:ascii="方正小标宋简体" w:hAnsi="方正小标宋简体" w:eastAsia="方正小标宋简体" w:cs="方正小标宋简体"/>
                <w:color w:val="auto"/>
                <w:sz w:val="44"/>
                <w:szCs w:val="44"/>
                <w:lang w:val="en-US" w:eastAsia="zh-CN"/>
              </w:rPr>
              <w:t>二、</w:t>
            </w:r>
            <w:r>
              <w:rPr>
                <w:rFonts w:hint="eastAsia" w:ascii="方正小标宋简体" w:hAnsi="方正小标宋简体" w:eastAsia="方正小标宋简体" w:cs="方正小标宋简体"/>
                <w:color w:val="auto"/>
                <w:sz w:val="44"/>
                <w:szCs w:val="44"/>
                <w:lang w:eastAsia="zh-CN"/>
              </w:rPr>
              <w:t>内蒙古自治区</w:t>
            </w:r>
            <w:r>
              <w:rPr>
                <w:rFonts w:hint="eastAsia" w:ascii="方正小标宋简体" w:hAnsi="方正小标宋简体" w:eastAsia="方正小标宋简体" w:cs="方正小标宋简体"/>
                <w:color w:val="auto"/>
                <w:sz w:val="44"/>
                <w:szCs w:val="44"/>
              </w:rPr>
              <w:t>建筑业企业不良行为记分标准</w:t>
            </w:r>
            <w:r>
              <w:rPr>
                <w:rFonts w:hint="eastAsia" w:ascii="方正小标宋简体" w:hAnsi="方正小标宋简体" w:eastAsia="方正小标宋简体" w:cs="方正小标宋简体"/>
                <w:color w:val="auto"/>
                <w:sz w:val="44"/>
                <w:szCs w:val="44"/>
                <w:lang w:eastAsia="zh-CN"/>
              </w:rPr>
              <w:t>（工程造价咨询企业）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45"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8"/>
                <w:szCs w:val="28"/>
                <w:u w:val="none"/>
              </w:rPr>
            </w:pPr>
            <w:r>
              <w:rPr>
                <w:rFonts w:hint="eastAsia" w:ascii="仿宋" w:hAnsi="仿宋" w:eastAsia="仿宋" w:cs="仿宋"/>
                <w:b/>
                <w:i w:val="0"/>
                <w:color w:val="000000"/>
                <w:kern w:val="0"/>
                <w:sz w:val="28"/>
                <w:szCs w:val="28"/>
                <w:u w:val="none"/>
                <w:lang w:val="en-US" w:eastAsia="zh-CN" w:bidi="ar"/>
              </w:rPr>
              <w:t>序号</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8"/>
                <w:szCs w:val="28"/>
                <w:u w:val="none"/>
              </w:rPr>
            </w:pPr>
            <w:r>
              <w:rPr>
                <w:rFonts w:hint="eastAsia" w:ascii="仿宋" w:hAnsi="仿宋" w:eastAsia="仿宋" w:cs="仿宋"/>
                <w:b/>
                <w:i w:val="0"/>
                <w:color w:val="000000"/>
                <w:kern w:val="0"/>
                <w:sz w:val="28"/>
                <w:szCs w:val="28"/>
                <w:u w:val="none"/>
                <w:lang w:val="en-US" w:eastAsia="zh-CN" w:bidi="ar"/>
              </w:rPr>
              <w:t>不良行为等级划分表</w:t>
            </w:r>
          </w:p>
        </w:tc>
        <w:tc>
          <w:tcPr>
            <w:tcW w:w="2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8"/>
                <w:szCs w:val="28"/>
                <w:u w:val="none"/>
              </w:rPr>
            </w:pPr>
            <w:r>
              <w:rPr>
                <w:rFonts w:hint="eastAsia" w:ascii="仿宋" w:hAnsi="仿宋" w:eastAsia="仿宋" w:cs="仿宋"/>
                <w:b/>
                <w:i w:val="0"/>
                <w:color w:val="000000"/>
                <w:kern w:val="0"/>
                <w:sz w:val="28"/>
                <w:szCs w:val="28"/>
                <w:u w:val="none"/>
                <w:lang w:val="en-US" w:eastAsia="zh-CN" w:bidi="ar"/>
              </w:rPr>
              <w:t>备注</w:t>
            </w: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8"/>
                <w:szCs w:val="28"/>
                <w:u w:val="none"/>
              </w:rPr>
            </w:pPr>
            <w:r>
              <w:rPr>
                <w:rFonts w:hint="eastAsia" w:ascii="仿宋" w:hAnsi="仿宋" w:eastAsia="仿宋" w:cs="仿宋"/>
                <w:b/>
                <w:i w:val="0"/>
                <w:color w:val="000000"/>
                <w:kern w:val="0"/>
                <w:sz w:val="28"/>
                <w:szCs w:val="28"/>
                <w:u w:val="none"/>
                <w:lang w:val="en-US" w:eastAsia="zh-CN" w:bidi="ar"/>
              </w:rPr>
              <w:t>扣分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820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I</w:t>
            </w:r>
          </w:p>
        </w:tc>
        <w:tc>
          <w:tcPr>
            <w:tcW w:w="22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45"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1.1</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企业法定代表人、高层管理人员及技术负责人因本企业职务行为受到刑事处罚或严重的行政处罚的</w:t>
            </w:r>
          </w:p>
        </w:tc>
        <w:tc>
          <w:tcPr>
            <w:tcW w:w="22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企业如发生此档不良行为的，信用级别直接降为最低级。</w:t>
            </w:r>
          </w:p>
        </w:tc>
        <w:tc>
          <w:tcPr>
            <w:tcW w:w="21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60"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企业或企业的法定代表人、高层管理人员及技术负责人受到行业协会进行公开谴责惩戒的</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55"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1.3</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Style w:val="6"/>
                <w:lang w:val="en-US" w:eastAsia="zh-CN" w:bidi="ar"/>
              </w:rPr>
              <w:t xml:space="preserve"> 企业聘用本条第1.1款或第1.2款在处罚期的人员作为</w:t>
            </w:r>
            <w:r>
              <w:rPr>
                <w:rFonts w:hint="eastAsia" w:ascii="仿宋" w:hAnsi="仿宋" w:eastAsia="仿宋" w:cs="仿宋"/>
                <w:i w:val="0"/>
                <w:color w:val="000000"/>
                <w:kern w:val="0"/>
                <w:sz w:val="24"/>
                <w:szCs w:val="24"/>
                <w:u w:val="none"/>
                <w:lang w:val="en-US" w:eastAsia="zh-CN" w:bidi="ar"/>
              </w:rPr>
              <w:t>执业人员</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60"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1.4</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 xml:space="preserve"> 企业出借、借用资质等级证照进行投标或承接咨询业务</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15"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1.5</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企业存在围标、串标行为</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75"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1.6</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在执业过程中发生个人行贿或者单位行贿行为</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15"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1.7</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泄露当事人商业或技术秘密</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15"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1.8</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违背客观、公正和诚信原则出具工程造价咨询成果报告</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45"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Style w:val="6"/>
                <w:lang w:val="en-US" w:eastAsia="zh-CN" w:bidi="ar"/>
              </w:rPr>
              <w:t>1</w:t>
            </w:r>
            <w:r>
              <w:rPr>
                <w:rFonts w:hint="eastAsia" w:ascii="仿宋" w:hAnsi="仿宋" w:eastAsia="仿宋" w:cs="仿宋"/>
                <w:i w:val="0"/>
                <w:color w:val="000000"/>
                <w:kern w:val="0"/>
                <w:sz w:val="24"/>
                <w:szCs w:val="24"/>
                <w:u w:val="none"/>
                <w:lang w:val="en-US" w:eastAsia="zh-CN" w:bidi="ar"/>
              </w:rPr>
              <w:t>.9</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与当事人签订的工程造价咨询业务合同存在欺骗性条款的</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21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45"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Style w:val="6"/>
                <w:lang w:val="en-US" w:eastAsia="zh-CN" w:bidi="ar"/>
              </w:rPr>
              <w:t>1.1</w:t>
            </w:r>
            <w:r>
              <w:rPr>
                <w:rFonts w:hint="eastAsia" w:ascii="仿宋" w:hAnsi="仿宋" w:eastAsia="仿宋" w:cs="仿宋"/>
                <w:i w:val="0"/>
                <w:color w:val="000000"/>
                <w:kern w:val="0"/>
                <w:sz w:val="24"/>
                <w:szCs w:val="24"/>
                <w:u w:val="none"/>
                <w:lang w:val="en-US" w:eastAsia="zh-CN" w:bidi="ar"/>
              </w:rPr>
              <w:t>0</w:t>
            </w:r>
          </w:p>
        </w:tc>
        <w:tc>
          <w:tcPr>
            <w:tcW w:w="8205" w:type="dxa"/>
            <w:tcBorders>
              <w:top w:val="single" w:color="000000" w:sz="4" w:space="0"/>
              <w:lef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未上报行业统计报表</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2183"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95"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II</w:t>
            </w:r>
          </w:p>
        </w:tc>
        <w:tc>
          <w:tcPr>
            <w:tcW w:w="225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color w:val="000000"/>
                <w:sz w:val="24"/>
                <w:szCs w:val="24"/>
                <w:u w:val="none"/>
              </w:rPr>
            </w:pP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30"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2.1</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注册在本企业的执业人员因本企业职务行为受到严重刑事处罚或行政处罚的</w:t>
            </w:r>
          </w:p>
        </w:tc>
        <w:tc>
          <w:tcPr>
            <w:tcW w:w="22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企业如发生此档不良行为的，按相应条目进行扣分，分数可累计，信用等级按照扣分后的分数重新评定。</w:t>
            </w: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20"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2.2</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分公司以自己名义承揽工程造价咨询业务、订立工程造价咨询合同、出具工程造价成果文件</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45"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Style w:val="6"/>
                <w:lang w:val="en-US" w:eastAsia="zh-CN" w:bidi="ar"/>
              </w:rPr>
              <w:t>2</w:t>
            </w:r>
            <w:r>
              <w:rPr>
                <w:rFonts w:hint="eastAsia" w:ascii="仿宋" w:hAnsi="仿宋" w:eastAsia="仿宋" w:cs="仿宋"/>
                <w:i w:val="0"/>
                <w:color w:val="000000"/>
                <w:kern w:val="0"/>
                <w:sz w:val="24"/>
                <w:szCs w:val="24"/>
                <w:u w:val="none"/>
                <w:lang w:val="en-US" w:eastAsia="zh-CN" w:bidi="ar"/>
              </w:rPr>
              <w:t>.3</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在经济鉴证业务中分别接受双方当事人的委托</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75"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2.4</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采用弄虚作假等不正当手段承接造价咨询业务</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45"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2.5</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转包承接的工程造价咨询业务</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05"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2.6</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阻挠委托人委托其他工程造价咨询单位参与咨询服务</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2.7</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由于咨询单位行为过错给企业或当事人造成重大经济损失等方面</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35"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2.8</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在成果文件上使用非本企业造价咨询人员的执业专用章</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75"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Style w:val="6"/>
                <w:lang w:val="en-US" w:eastAsia="zh-CN" w:bidi="ar"/>
              </w:rPr>
              <w:t>2</w:t>
            </w:r>
            <w:r>
              <w:rPr>
                <w:rFonts w:hint="eastAsia" w:ascii="仿宋" w:hAnsi="仿宋" w:eastAsia="仿宋" w:cs="仿宋"/>
                <w:i w:val="0"/>
                <w:color w:val="000000"/>
                <w:kern w:val="0"/>
                <w:sz w:val="24"/>
                <w:szCs w:val="24"/>
                <w:u w:val="none"/>
                <w:lang w:val="en-US" w:eastAsia="zh-CN" w:bidi="ar"/>
              </w:rPr>
              <w:t>.9</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企业非法用工被投诉</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2.10</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企业无故拖欠员工工资和社保</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75"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2.11</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 xml:space="preserve">企业在金融机构有不良信用记录（信贷、担保、抵押、保险等）  </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60"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Style w:val="6"/>
                <w:lang w:val="en-US" w:eastAsia="zh-CN" w:bidi="ar"/>
              </w:rPr>
              <w:t>2.1</w:t>
            </w:r>
            <w:r>
              <w:rPr>
                <w:rFonts w:hint="eastAsia" w:ascii="仿宋" w:hAnsi="仿宋" w:eastAsia="仿宋" w:cs="仿宋"/>
                <w:i w:val="0"/>
                <w:color w:val="000000"/>
                <w:kern w:val="0"/>
                <w:sz w:val="24"/>
                <w:szCs w:val="24"/>
                <w:u w:val="none"/>
                <w:lang w:val="en-US" w:eastAsia="zh-CN" w:bidi="ar"/>
              </w:rPr>
              <w:t>2</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企业在工商、税务、审计、司法机关等部门有不良信用记录</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15"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Style w:val="6"/>
                <w:lang w:val="en-US" w:eastAsia="zh-CN" w:bidi="ar"/>
              </w:rPr>
              <w:t>2.1</w:t>
            </w:r>
            <w:r>
              <w:rPr>
                <w:rFonts w:hint="eastAsia" w:ascii="仿宋" w:hAnsi="仿宋" w:eastAsia="仿宋" w:cs="仿宋"/>
                <w:i w:val="0"/>
                <w:color w:val="000000"/>
                <w:kern w:val="0"/>
                <w:sz w:val="24"/>
                <w:szCs w:val="24"/>
                <w:u w:val="none"/>
                <w:lang w:val="en-US" w:eastAsia="zh-CN" w:bidi="ar"/>
              </w:rPr>
              <w:t>3</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企业执业人员存在挂靠行为</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Style w:val="6"/>
                <w:lang w:val="en-US" w:eastAsia="zh-CN" w:bidi="ar"/>
              </w:rPr>
              <w:t>2.1</w:t>
            </w:r>
            <w:r>
              <w:rPr>
                <w:rFonts w:hint="eastAsia" w:ascii="仿宋" w:hAnsi="仿宋" w:eastAsia="仿宋" w:cs="仿宋"/>
                <w:i w:val="0"/>
                <w:color w:val="000000"/>
                <w:kern w:val="0"/>
                <w:sz w:val="24"/>
                <w:szCs w:val="24"/>
                <w:u w:val="none"/>
                <w:lang w:val="en-US" w:eastAsia="zh-CN" w:bidi="ar"/>
              </w:rPr>
              <w:t>4</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企业受到政府部门通报批评或者其他处罚</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60"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Style w:val="6"/>
                <w:lang w:val="en-US" w:eastAsia="zh-CN" w:bidi="ar"/>
              </w:rPr>
              <w:t>2.</w:t>
            </w:r>
            <w:r>
              <w:rPr>
                <w:rFonts w:hint="eastAsia" w:ascii="仿宋" w:hAnsi="仿宋" w:eastAsia="仿宋" w:cs="仿宋"/>
                <w:i w:val="0"/>
                <w:color w:val="000000"/>
                <w:kern w:val="0"/>
                <w:sz w:val="24"/>
                <w:szCs w:val="24"/>
                <w:u w:val="none"/>
                <w:lang w:val="en-US" w:eastAsia="zh-CN" w:bidi="ar"/>
              </w:rPr>
              <w:t>15</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 xml:space="preserve"> 企业在信用评价过程中填报虚假信息</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60"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2.16</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以给予回扣、恶意压低收费等方式进行不正当竞争</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60"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2.17</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允许非项目咨询人员在该项目报告书上签字、盖章</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60" w:hRule="atLeast"/>
        </w:trPr>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2.18</w:t>
            </w:r>
          </w:p>
        </w:tc>
        <w:tc>
          <w:tcPr>
            <w:tcW w:w="82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企业同时接受招标人和投标人或者两个以上投标人对同一工程项目的工程造价咨询业务的。</w:t>
            </w:r>
          </w:p>
        </w:tc>
        <w:tc>
          <w:tcPr>
            <w:tcW w:w="22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4"/>
                <w:szCs w:val="24"/>
                <w:u w:val="none"/>
              </w:rPr>
            </w:pP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w:t>
            </w:r>
          </w:p>
        </w:tc>
      </w:tr>
    </w:tbl>
    <w:p>
      <w:r>
        <w:br w:type="page"/>
      </w:r>
    </w:p>
    <w:tbl>
      <w:tblPr>
        <w:tblStyle w:val="4"/>
        <w:tblW w:w="13688" w:type="dxa"/>
        <w:tblInd w:w="23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59"/>
        <w:gridCol w:w="1006"/>
        <w:gridCol w:w="7807"/>
        <w:gridCol w:w="38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10" w:hRule="atLeast"/>
        </w:trPr>
        <w:tc>
          <w:tcPr>
            <w:tcW w:w="13688" w:type="dxa"/>
            <w:gridSpan w:val="4"/>
            <w:shd w:val="clear" w:color="auto" w:fill="auto"/>
            <w:vAlign w:val="center"/>
          </w:tcPr>
          <w:p>
            <w:pPr>
              <w:keepNext w:val="0"/>
              <w:keepLines w:val="0"/>
              <w:widowControl/>
              <w:suppressLineNumbers w:val="0"/>
              <w:jc w:val="center"/>
              <w:textAlignment w:val="center"/>
              <w:rPr>
                <w:rFonts w:hint="eastAsia" w:ascii="宋体" w:hAnsi="宋体" w:eastAsia="方正小标宋简体" w:cs="宋体"/>
                <w:b/>
                <w:i w:val="0"/>
                <w:color w:val="000000"/>
                <w:sz w:val="28"/>
                <w:szCs w:val="28"/>
                <w:u w:val="none"/>
                <w:lang w:eastAsia="zh-CN"/>
              </w:rPr>
            </w:pPr>
            <w:r>
              <w:rPr>
                <w:rFonts w:hint="eastAsia" w:ascii="方正小标宋简体" w:hAnsi="方正小标宋简体" w:eastAsia="方正小标宋简体" w:cs="方正小标宋简体"/>
                <w:color w:val="auto"/>
                <w:sz w:val="44"/>
                <w:szCs w:val="44"/>
                <w:lang w:val="en-US" w:eastAsia="zh-CN"/>
              </w:rPr>
              <w:t>三、</w:t>
            </w:r>
            <w:r>
              <w:rPr>
                <w:rFonts w:hint="eastAsia" w:ascii="方正小标宋简体" w:hAnsi="方正小标宋简体" w:eastAsia="方正小标宋简体" w:cs="方正小标宋简体"/>
                <w:color w:val="auto"/>
                <w:sz w:val="44"/>
                <w:szCs w:val="44"/>
                <w:lang w:eastAsia="zh-CN"/>
              </w:rPr>
              <w:t>内蒙古自治区</w:t>
            </w:r>
            <w:r>
              <w:rPr>
                <w:rFonts w:hint="eastAsia" w:ascii="方正小标宋简体" w:hAnsi="方正小标宋简体" w:eastAsia="方正小标宋简体" w:cs="方正小标宋简体"/>
                <w:color w:val="auto"/>
                <w:sz w:val="44"/>
                <w:szCs w:val="44"/>
              </w:rPr>
              <w:t>建筑业企业不良行为记分标准</w:t>
            </w:r>
            <w:r>
              <w:rPr>
                <w:rFonts w:hint="eastAsia" w:ascii="方正小标宋简体" w:hAnsi="方正小标宋简体" w:eastAsia="方正小标宋简体" w:cs="方正小标宋简体"/>
                <w:color w:val="auto"/>
                <w:sz w:val="44"/>
                <w:szCs w:val="44"/>
                <w:lang w:eastAsia="zh-CN"/>
              </w:rPr>
              <w:t>（监理企业）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1059" w:type="dxa"/>
            <w:tcBorders>
              <w:top w:val="single" w:color="000000" w:sz="12" w:space="0"/>
              <w:left w:val="single" w:color="000000" w:sz="12" w:space="0"/>
              <w:bottom w:val="single" w:color="000000" w:sz="12"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行为类别</w:t>
            </w:r>
          </w:p>
        </w:tc>
        <w:tc>
          <w:tcPr>
            <w:tcW w:w="1006" w:type="dxa"/>
            <w:tcBorders>
              <w:top w:val="single" w:color="000000" w:sz="12" w:space="0"/>
              <w:left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序号</w:t>
            </w:r>
          </w:p>
        </w:tc>
        <w:tc>
          <w:tcPr>
            <w:tcW w:w="7807" w:type="dxa"/>
            <w:tcBorders>
              <w:top w:val="single" w:color="000000" w:sz="12" w:space="0"/>
              <w:left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不    良    行    为</w:t>
            </w:r>
          </w:p>
        </w:tc>
        <w:tc>
          <w:tcPr>
            <w:tcW w:w="3816" w:type="dxa"/>
            <w:tcBorders>
              <w:top w:val="single" w:color="000000" w:sz="12" w:space="0"/>
              <w:left w:val="single" w:color="000000" w:sz="4"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记  分  标  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1059" w:type="dxa"/>
            <w:vMerge w:val="restart"/>
            <w:tcBorders>
              <w:top w:val="single" w:color="000000" w:sz="12" w:space="0"/>
              <w:left w:val="single" w:color="000000" w:sz="12" w:space="0"/>
              <w:bottom w:val="single" w:color="000000" w:sz="12"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资质</w:t>
            </w:r>
          </w:p>
        </w:tc>
        <w:tc>
          <w:tcPr>
            <w:tcW w:w="1006" w:type="dxa"/>
            <w:tcBorders>
              <w:top w:val="single" w:color="000000" w:sz="12"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7807" w:type="dxa"/>
            <w:tcBorders>
              <w:top w:val="single" w:color="000000" w:sz="12"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未取得资质证书承揽工程的，或超越本单位资质等级承揽工程的</w:t>
            </w:r>
          </w:p>
        </w:tc>
        <w:tc>
          <w:tcPr>
            <w:tcW w:w="3816" w:type="dxa"/>
            <w:tcBorders>
              <w:top w:val="single" w:color="000000" w:sz="12" w:space="0"/>
              <w:left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1059" w:type="dxa"/>
            <w:vMerge w:val="continue"/>
            <w:tcBorders>
              <w:top w:val="single" w:color="000000" w:sz="12" w:space="0"/>
              <w:left w:val="single" w:color="000000" w:sz="12" w:space="0"/>
              <w:bottom w:val="single" w:color="000000" w:sz="12" w:space="0"/>
              <w:right w:val="single" w:color="000000" w:sz="4" w:space="0"/>
            </w:tcBorders>
            <w:shd w:val="clear" w:color="auto" w:fill="auto"/>
            <w:vAlign w:val="center"/>
          </w:tcPr>
          <w:p>
            <w:pPr>
              <w:jc w:val="center"/>
              <w:rPr>
                <w:rFonts w:hint="eastAsia" w:ascii="仿宋" w:hAnsi="仿宋" w:eastAsia="仿宋" w:cs="仿宋"/>
                <w:b/>
                <w:i w:val="0"/>
                <w:color w:val="000000"/>
                <w:sz w:val="24"/>
                <w:szCs w:val="24"/>
                <w:u w:val="none"/>
              </w:rPr>
            </w:pP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7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以欺骗手段取得资质证书承揽工程的</w:t>
            </w:r>
          </w:p>
        </w:tc>
        <w:tc>
          <w:tcPr>
            <w:tcW w:w="3816" w:type="dxa"/>
            <w:tcBorders>
              <w:top w:val="single" w:color="000000" w:sz="4" w:space="0"/>
              <w:left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72" w:hRule="atLeast"/>
        </w:trPr>
        <w:tc>
          <w:tcPr>
            <w:tcW w:w="1059" w:type="dxa"/>
            <w:vMerge w:val="continue"/>
            <w:tcBorders>
              <w:top w:val="single" w:color="000000" w:sz="12" w:space="0"/>
              <w:left w:val="single" w:color="000000" w:sz="12" w:space="0"/>
              <w:bottom w:val="single" w:color="000000" w:sz="12" w:space="0"/>
              <w:right w:val="single" w:color="000000" w:sz="4" w:space="0"/>
            </w:tcBorders>
            <w:shd w:val="clear" w:color="auto" w:fill="auto"/>
            <w:vAlign w:val="center"/>
          </w:tcPr>
          <w:p>
            <w:pPr>
              <w:jc w:val="center"/>
              <w:rPr>
                <w:rFonts w:hint="eastAsia" w:ascii="仿宋" w:hAnsi="仿宋" w:eastAsia="仿宋" w:cs="仿宋"/>
                <w:b/>
                <w:i w:val="0"/>
                <w:color w:val="000000"/>
                <w:sz w:val="24"/>
                <w:szCs w:val="24"/>
                <w:u w:val="none"/>
              </w:rPr>
            </w:pP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7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允许其他单位或个人以本单位名义承揽工程的</w:t>
            </w:r>
          </w:p>
        </w:tc>
        <w:tc>
          <w:tcPr>
            <w:tcW w:w="3816" w:type="dxa"/>
            <w:tcBorders>
              <w:top w:val="single" w:color="000000" w:sz="4" w:space="0"/>
              <w:left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9" w:hRule="atLeast"/>
        </w:trPr>
        <w:tc>
          <w:tcPr>
            <w:tcW w:w="1059" w:type="dxa"/>
            <w:vMerge w:val="continue"/>
            <w:tcBorders>
              <w:top w:val="single" w:color="000000" w:sz="12" w:space="0"/>
              <w:left w:val="single" w:color="000000" w:sz="12" w:space="0"/>
              <w:bottom w:val="single" w:color="000000" w:sz="12" w:space="0"/>
              <w:right w:val="single" w:color="000000" w:sz="4" w:space="0"/>
            </w:tcBorders>
            <w:shd w:val="clear" w:color="auto" w:fill="auto"/>
            <w:vAlign w:val="center"/>
          </w:tcPr>
          <w:p>
            <w:pPr>
              <w:jc w:val="center"/>
              <w:rPr>
                <w:rFonts w:hint="eastAsia" w:ascii="仿宋" w:hAnsi="仿宋" w:eastAsia="仿宋" w:cs="仿宋"/>
                <w:b/>
                <w:i w:val="0"/>
                <w:color w:val="000000"/>
                <w:sz w:val="24"/>
                <w:szCs w:val="24"/>
                <w:u w:val="none"/>
              </w:rPr>
            </w:pPr>
          </w:p>
        </w:tc>
        <w:tc>
          <w:tcPr>
            <w:tcW w:w="1006" w:type="dxa"/>
            <w:tcBorders>
              <w:top w:val="single" w:color="000000" w:sz="4" w:space="0"/>
              <w:left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w:t>
            </w:r>
          </w:p>
        </w:tc>
        <w:tc>
          <w:tcPr>
            <w:tcW w:w="7807" w:type="dxa"/>
            <w:tcBorders>
              <w:top w:val="single" w:color="000000" w:sz="4" w:space="0"/>
              <w:left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涂改、伪造、出借、转让企业资质证书</w:t>
            </w:r>
          </w:p>
        </w:tc>
        <w:tc>
          <w:tcPr>
            <w:tcW w:w="3816" w:type="dxa"/>
            <w:tcBorders>
              <w:top w:val="single" w:color="000000" w:sz="4" w:space="0"/>
              <w:left w:val="single" w:color="000000" w:sz="4"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1059" w:type="dxa"/>
            <w:vMerge w:val="restart"/>
            <w:tcBorders>
              <w:top w:val="single" w:color="000000" w:sz="12" w:space="0"/>
              <w:left w:val="single" w:color="000000" w:sz="12" w:space="0"/>
              <w:bottom w:val="single" w:color="000000" w:sz="12"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承揽业务</w:t>
            </w:r>
          </w:p>
        </w:tc>
        <w:tc>
          <w:tcPr>
            <w:tcW w:w="1006" w:type="dxa"/>
            <w:tcBorders>
              <w:top w:val="single" w:color="000000" w:sz="12"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w:t>
            </w:r>
          </w:p>
        </w:tc>
        <w:tc>
          <w:tcPr>
            <w:tcW w:w="7807" w:type="dxa"/>
            <w:tcBorders>
              <w:top w:val="single" w:color="000000" w:sz="12"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利用向发包单位及其工作人员行贿、提供回扣或者给予其他好处等不正当手段承揽工程的</w:t>
            </w:r>
          </w:p>
        </w:tc>
        <w:tc>
          <w:tcPr>
            <w:tcW w:w="3816" w:type="dxa"/>
            <w:tcBorders>
              <w:top w:val="single" w:color="000000" w:sz="12" w:space="0"/>
              <w:left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6" w:hRule="atLeast"/>
        </w:trPr>
        <w:tc>
          <w:tcPr>
            <w:tcW w:w="1059" w:type="dxa"/>
            <w:vMerge w:val="continue"/>
            <w:tcBorders>
              <w:top w:val="single" w:color="000000" w:sz="12" w:space="0"/>
              <w:left w:val="single" w:color="000000" w:sz="12" w:space="0"/>
              <w:bottom w:val="single" w:color="000000" w:sz="12" w:space="0"/>
              <w:right w:val="single" w:color="000000" w:sz="4" w:space="0"/>
            </w:tcBorders>
            <w:shd w:val="clear" w:color="auto" w:fill="auto"/>
            <w:vAlign w:val="center"/>
          </w:tcPr>
          <w:p>
            <w:pPr>
              <w:jc w:val="center"/>
              <w:rPr>
                <w:rFonts w:hint="eastAsia" w:ascii="仿宋" w:hAnsi="仿宋" w:eastAsia="仿宋" w:cs="仿宋"/>
                <w:b/>
                <w:i w:val="0"/>
                <w:color w:val="000000"/>
                <w:sz w:val="24"/>
                <w:szCs w:val="24"/>
                <w:u w:val="none"/>
              </w:rPr>
            </w:pP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w:t>
            </w:r>
          </w:p>
        </w:tc>
        <w:tc>
          <w:tcPr>
            <w:tcW w:w="7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相互串通投标或者与招标人串通投标的</w:t>
            </w:r>
          </w:p>
        </w:tc>
        <w:tc>
          <w:tcPr>
            <w:tcW w:w="3816" w:type="dxa"/>
            <w:tcBorders>
              <w:top w:val="single" w:color="000000" w:sz="4" w:space="0"/>
              <w:left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1059" w:type="dxa"/>
            <w:vMerge w:val="continue"/>
            <w:tcBorders>
              <w:top w:val="single" w:color="000000" w:sz="12" w:space="0"/>
              <w:left w:val="single" w:color="000000" w:sz="12" w:space="0"/>
              <w:bottom w:val="single" w:color="000000" w:sz="12" w:space="0"/>
              <w:right w:val="single" w:color="000000" w:sz="4" w:space="0"/>
            </w:tcBorders>
            <w:shd w:val="clear" w:color="auto" w:fill="auto"/>
            <w:vAlign w:val="center"/>
          </w:tcPr>
          <w:p>
            <w:pPr>
              <w:jc w:val="center"/>
              <w:rPr>
                <w:rFonts w:hint="eastAsia" w:ascii="仿宋" w:hAnsi="仿宋" w:eastAsia="仿宋" w:cs="仿宋"/>
                <w:b/>
                <w:i w:val="0"/>
                <w:color w:val="000000"/>
                <w:sz w:val="24"/>
                <w:szCs w:val="24"/>
                <w:u w:val="none"/>
              </w:rPr>
            </w:pP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w:t>
            </w:r>
          </w:p>
        </w:tc>
        <w:tc>
          <w:tcPr>
            <w:tcW w:w="7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以向招标人或者评标委员会成员行贿的手段谋取中标的</w:t>
            </w:r>
          </w:p>
        </w:tc>
        <w:tc>
          <w:tcPr>
            <w:tcW w:w="3816" w:type="dxa"/>
            <w:tcBorders>
              <w:top w:val="single" w:color="000000" w:sz="4" w:space="0"/>
              <w:left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1059" w:type="dxa"/>
            <w:vMerge w:val="continue"/>
            <w:tcBorders>
              <w:top w:val="single" w:color="000000" w:sz="12" w:space="0"/>
              <w:left w:val="single" w:color="000000" w:sz="12" w:space="0"/>
              <w:bottom w:val="single" w:color="000000" w:sz="12" w:space="0"/>
              <w:right w:val="single" w:color="000000" w:sz="4" w:space="0"/>
            </w:tcBorders>
            <w:shd w:val="clear" w:color="auto" w:fill="auto"/>
            <w:vAlign w:val="center"/>
          </w:tcPr>
          <w:p>
            <w:pPr>
              <w:jc w:val="center"/>
              <w:rPr>
                <w:rFonts w:hint="eastAsia" w:ascii="仿宋" w:hAnsi="仿宋" w:eastAsia="仿宋" w:cs="仿宋"/>
                <w:b/>
                <w:i w:val="0"/>
                <w:color w:val="000000"/>
                <w:sz w:val="24"/>
                <w:szCs w:val="24"/>
                <w:u w:val="none"/>
              </w:rPr>
            </w:pPr>
          </w:p>
        </w:tc>
        <w:tc>
          <w:tcPr>
            <w:tcW w:w="1006" w:type="dxa"/>
            <w:tcBorders>
              <w:top w:val="single" w:color="000000" w:sz="4" w:space="0"/>
              <w:left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8</w:t>
            </w:r>
          </w:p>
        </w:tc>
        <w:tc>
          <w:tcPr>
            <w:tcW w:w="7807" w:type="dxa"/>
            <w:tcBorders>
              <w:top w:val="single" w:color="000000" w:sz="4" w:space="0"/>
              <w:left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以他人名义投标或者以其他方式弄虚作假，骗取中标的</w:t>
            </w:r>
          </w:p>
        </w:tc>
        <w:tc>
          <w:tcPr>
            <w:tcW w:w="3816" w:type="dxa"/>
            <w:tcBorders>
              <w:top w:val="single" w:color="000000" w:sz="4" w:space="0"/>
              <w:left w:val="single" w:color="000000" w:sz="4"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1059" w:type="dxa"/>
            <w:vMerge w:val="restart"/>
            <w:tcBorders>
              <w:top w:val="single" w:color="000000" w:sz="12" w:space="0"/>
              <w:left w:val="single" w:color="000000" w:sz="12" w:space="0"/>
              <w:bottom w:val="single" w:color="000000" w:sz="12"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履行合同</w:t>
            </w:r>
          </w:p>
        </w:tc>
        <w:tc>
          <w:tcPr>
            <w:tcW w:w="1006" w:type="dxa"/>
            <w:tcBorders>
              <w:top w:val="single" w:color="000000" w:sz="12"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9</w:t>
            </w:r>
          </w:p>
        </w:tc>
        <w:tc>
          <w:tcPr>
            <w:tcW w:w="7807" w:type="dxa"/>
            <w:tcBorders>
              <w:top w:val="single" w:color="000000" w:sz="12"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不按照与招标人订立的合同履行义务，情节严重的</w:t>
            </w:r>
          </w:p>
        </w:tc>
        <w:tc>
          <w:tcPr>
            <w:tcW w:w="3816" w:type="dxa"/>
            <w:tcBorders>
              <w:top w:val="single" w:color="000000" w:sz="12" w:space="0"/>
              <w:left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90" w:hRule="atLeast"/>
        </w:trPr>
        <w:tc>
          <w:tcPr>
            <w:tcW w:w="1059" w:type="dxa"/>
            <w:vMerge w:val="continue"/>
            <w:tcBorders>
              <w:top w:val="single" w:color="000000" w:sz="12" w:space="0"/>
              <w:left w:val="single" w:color="000000" w:sz="12" w:space="0"/>
              <w:bottom w:val="single" w:color="000000" w:sz="12" w:space="0"/>
              <w:right w:val="single" w:color="000000" w:sz="4" w:space="0"/>
            </w:tcBorders>
            <w:shd w:val="clear" w:color="auto" w:fill="auto"/>
            <w:vAlign w:val="center"/>
          </w:tcPr>
          <w:p>
            <w:pPr>
              <w:jc w:val="center"/>
              <w:rPr>
                <w:rFonts w:hint="eastAsia" w:ascii="仿宋" w:hAnsi="仿宋" w:eastAsia="仿宋" w:cs="仿宋"/>
                <w:b/>
                <w:i w:val="0"/>
                <w:color w:val="000000"/>
                <w:sz w:val="24"/>
                <w:szCs w:val="24"/>
                <w:u w:val="none"/>
              </w:rPr>
            </w:pPr>
          </w:p>
        </w:tc>
        <w:tc>
          <w:tcPr>
            <w:tcW w:w="1006" w:type="dxa"/>
            <w:tcBorders>
              <w:top w:val="single" w:color="000000" w:sz="4" w:space="0"/>
              <w:left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w:t>
            </w:r>
          </w:p>
        </w:tc>
        <w:tc>
          <w:tcPr>
            <w:tcW w:w="7807" w:type="dxa"/>
            <w:tcBorders>
              <w:top w:val="single" w:color="000000" w:sz="4" w:space="0"/>
              <w:left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无正当理由放弃中标候选人资格的</w:t>
            </w:r>
          </w:p>
        </w:tc>
        <w:tc>
          <w:tcPr>
            <w:tcW w:w="3816" w:type="dxa"/>
            <w:tcBorders>
              <w:top w:val="single" w:color="000000" w:sz="4" w:space="0"/>
              <w:left w:val="single" w:color="000000" w:sz="4"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90" w:hRule="atLeast"/>
        </w:trPr>
        <w:tc>
          <w:tcPr>
            <w:tcW w:w="1059" w:type="dxa"/>
            <w:vMerge w:val="restart"/>
            <w:tcBorders>
              <w:top w:val="single" w:color="000000" w:sz="12" w:space="0"/>
              <w:left w:val="single" w:color="000000" w:sz="12" w:space="0"/>
              <w:bottom w:val="single" w:color="000000" w:sz="12"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工程质量</w:t>
            </w:r>
          </w:p>
        </w:tc>
        <w:tc>
          <w:tcPr>
            <w:tcW w:w="1006" w:type="dxa"/>
            <w:tcBorders>
              <w:top w:val="single" w:color="000000" w:sz="12"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11</w:t>
            </w:r>
          </w:p>
        </w:tc>
        <w:tc>
          <w:tcPr>
            <w:tcW w:w="7807" w:type="dxa"/>
            <w:tcBorders>
              <w:top w:val="single" w:color="000000" w:sz="12"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未按规定督促施工单位落实扬尘防治措施的</w:t>
            </w:r>
          </w:p>
        </w:tc>
        <w:tc>
          <w:tcPr>
            <w:tcW w:w="3816" w:type="dxa"/>
            <w:tcBorders>
              <w:top w:val="single" w:color="000000" w:sz="12" w:space="0"/>
              <w:left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1059" w:type="dxa"/>
            <w:vMerge w:val="continue"/>
            <w:tcBorders>
              <w:top w:val="single" w:color="000000" w:sz="12" w:space="0"/>
              <w:left w:val="single" w:color="000000" w:sz="12" w:space="0"/>
              <w:bottom w:val="single" w:color="000000" w:sz="12" w:space="0"/>
              <w:right w:val="single" w:color="000000" w:sz="4" w:space="0"/>
            </w:tcBorders>
            <w:shd w:val="clear" w:color="auto" w:fill="auto"/>
            <w:vAlign w:val="center"/>
          </w:tcPr>
          <w:p>
            <w:pPr>
              <w:jc w:val="center"/>
              <w:rPr>
                <w:rFonts w:hint="eastAsia" w:ascii="仿宋" w:hAnsi="仿宋" w:eastAsia="仿宋" w:cs="仿宋"/>
                <w:b/>
                <w:i w:val="0"/>
                <w:color w:val="000000"/>
                <w:sz w:val="24"/>
                <w:szCs w:val="24"/>
                <w:u w:val="none"/>
              </w:rPr>
            </w:pP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w:t>
            </w:r>
          </w:p>
        </w:tc>
        <w:tc>
          <w:tcPr>
            <w:tcW w:w="7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未严格按照国家强制性标准施工，监理单位未予制止或未及时向有关主管部门报告的</w:t>
            </w:r>
          </w:p>
        </w:tc>
        <w:tc>
          <w:tcPr>
            <w:tcW w:w="3816" w:type="dxa"/>
            <w:tcBorders>
              <w:top w:val="single" w:color="000000" w:sz="4" w:space="0"/>
              <w:left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1059" w:type="dxa"/>
            <w:vMerge w:val="continue"/>
            <w:tcBorders>
              <w:top w:val="single" w:color="000000" w:sz="12" w:space="0"/>
              <w:left w:val="single" w:color="000000" w:sz="12" w:space="0"/>
              <w:bottom w:val="single" w:color="000000" w:sz="12" w:space="0"/>
              <w:right w:val="single" w:color="000000" w:sz="4" w:space="0"/>
            </w:tcBorders>
            <w:shd w:val="clear" w:color="auto" w:fill="auto"/>
            <w:vAlign w:val="center"/>
          </w:tcPr>
          <w:p>
            <w:pPr>
              <w:jc w:val="center"/>
              <w:rPr>
                <w:rFonts w:hint="eastAsia" w:ascii="仿宋" w:hAnsi="仿宋" w:eastAsia="仿宋" w:cs="仿宋"/>
                <w:b/>
                <w:i w:val="0"/>
                <w:color w:val="000000"/>
                <w:sz w:val="24"/>
                <w:szCs w:val="24"/>
                <w:u w:val="none"/>
              </w:rPr>
            </w:pPr>
          </w:p>
        </w:tc>
        <w:tc>
          <w:tcPr>
            <w:tcW w:w="1006" w:type="dxa"/>
            <w:tcBorders>
              <w:top w:val="single" w:color="000000" w:sz="4" w:space="0"/>
              <w:left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13</w:t>
            </w:r>
          </w:p>
        </w:tc>
        <w:tc>
          <w:tcPr>
            <w:tcW w:w="7807" w:type="dxa"/>
            <w:tcBorders>
              <w:top w:val="single" w:color="000000" w:sz="4" w:space="0"/>
              <w:left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将不合格的建筑工程、建筑材料、建筑构配件和设备按照合格签字确认的</w:t>
            </w:r>
          </w:p>
        </w:tc>
        <w:tc>
          <w:tcPr>
            <w:tcW w:w="3816" w:type="dxa"/>
            <w:tcBorders>
              <w:top w:val="single" w:color="000000" w:sz="4" w:space="0"/>
              <w:left w:val="single" w:color="000000" w:sz="4"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1059" w:type="dxa"/>
            <w:vMerge w:val="restart"/>
            <w:tcBorders>
              <w:top w:val="single" w:color="000000" w:sz="12" w:space="0"/>
              <w:left w:val="single" w:color="000000" w:sz="12" w:space="0"/>
              <w:bottom w:val="single" w:color="000000" w:sz="12"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工程安全</w:t>
            </w:r>
          </w:p>
        </w:tc>
        <w:tc>
          <w:tcPr>
            <w:tcW w:w="1006" w:type="dxa"/>
            <w:tcBorders>
              <w:top w:val="single" w:color="000000" w:sz="12"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14</w:t>
            </w:r>
          </w:p>
        </w:tc>
        <w:tc>
          <w:tcPr>
            <w:tcW w:w="7807" w:type="dxa"/>
            <w:tcBorders>
              <w:top w:val="single" w:color="000000" w:sz="12"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相互串通或弄虚作假降低工程质量的</w:t>
            </w:r>
          </w:p>
        </w:tc>
        <w:tc>
          <w:tcPr>
            <w:tcW w:w="3816" w:type="dxa"/>
            <w:tcBorders>
              <w:top w:val="single" w:color="000000" w:sz="12" w:space="0"/>
              <w:left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1059" w:type="dxa"/>
            <w:vMerge w:val="continue"/>
            <w:tcBorders>
              <w:top w:val="single" w:color="000000" w:sz="12" w:space="0"/>
              <w:left w:val="single" w:color="000000" w:sz="12" w:space="0"/>
              <w:bottom w:val="single" w:color="000000" w:sz="12" w:space="0"/>
              <w:right w:val="single" w:color="000000" w:sz="4" w:space="0"/>
            </w:tcBorders>
            <w:shd w:val="clear" w:color="auto" w:fill="auto"/>
            <w:vAlign w:val="center"/>
          </w:tcPr>
          <w:p>
            <w:pPr>
              <w:jc w:val="center"/>
              <w:rPr>
                <w:rFonts w:hint="eastAsia" w:ascii="仿宋" w:hAnsi="仿宋" w:eastAsia="仿宋" w:cs="仿宋"/>
                <w:b/>
                <w:i w:val="0"/>
                <w:color w:val="000000"/>
                <w:sz w:val="24"/>
                <w:szCs w:val="24"/>
                <w:u w:val="none"/>
              </w:rPr>
            </w:pP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15</w:t>
            </w:r>
          </w:p>
        </w:tc>
        <w:tc>
          <w:tcPr>
            <w:tcW w:w="7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未履行监理职责发生重大及以上生产安全责任事故的</w:t>
            </w:r>
          </w:p>
        </w:tc>
        <w:tc>
          <w:tcPr>
            <w:tcW w:w="3816" w:type="dxa"/>
            <w:tcBorders>
              <w:top w:val="single" w:color="000000" w:sz="4" w:space="0"/>
              <w:left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1059" w:type="dxa"/>
            <w:vMerge w:val="continue"/>
            <w:tcBorders>
              <w:top w:val="single" w:color="000000" w:sz="12" w:space="0"/>
              <w:left w:val="single" w:color="000000" w:sz="12" w:space="0"/>
              <w:bottom w:val="single" w:color="000000" w:sz="12" w:space="0"/>
              <w:right w:val="single" w:color="000000" w:sz="4" w:space="0"/>
            </w:tcBorders>
            <w:shd w:val="clear" w:color="auto" w:fill="auto"/>
            <w:vAlign w:val="center"/>
          </w:tcPr>
          <w:p>
            <w:pPr>
              <w:jc w:val="center"/>
              <w:rPr>
                <w:rFonts w:hint="eastAsia" w:ascii="仿宋" w:hAnsi="仿宋" w:eastAsia="仿宋" w:cs="仿宋"/>
                <w:b/>
                <w:i w:val="0"/>
                <w:color w:val="000000"/>
                <w:sz w:val="24"/>
                <w:szCs w:val="24"/>
                <w:u w:val="none"/>
              </w:rPr>
            </w:pP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16</w:t>
            </w:r>
          </w:p>
        </w:tc>
        <w:tc>
          <w:tcPr>
            <w:tcW w:w="7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未履行监理职责发生较大生产安全责任事故的</w:t>
            </w:r>
          </w:p>
        </w:tc>
        <w:tc>
          <w:tcPr>
            <w:tcW w:w="3816" w:type="dxa"/>
            <w:tcBorders>
              <w:top w:val="single" w:color="000000" w:sz="4" w:space="0"/>
              <w:left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1059" w:type="dxa"/>
            <w:vMerge w:val="continue"/>
            <w:tcBorders>
              <w:top w:val="single" w:color="000000" w:sz="12" w:space="0"/>
              <w:left w:val="single" w:color="000000" w:sz="12" w:space="0"/>
              <w:bottom w:val="single" w:color="000000" w:sz="12" w:space="0"/>
              <w:right w:val="single" w:color="000000" w:sz="4" w:space="0"/>
            </w:tcBorders>
            <w:shd w:val="clear" w:color="auto" w:fill="auto"/>
            <w:vAlign w:val="center"/>
          </w:tcPr>
          <w:p>
            <w:pPr>
              <w:jc w:val="center"/>
              <w:rPr>
                <w:rFonts w:hint="eastAsia" w:ascii="仿宋" w:hAnsi="仿宋" w:eastAsia="仿宋" w:cs="仿宋"/>
                <w:b/>
                <w:i w:val="0"/>
                <w:color w:val="000000"/>
                <w:sz w:val="24"/>
                <w:szCs w:val="24"/>
                <w:u w:val="none"/>
              </w:rPr>
            </w:pP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17</w:t>
            </w:r>
          </w:p>
        </w:tc>
        <w:tc>
          <w:tcPr>
            <w:tcW w:w="7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未履行监理职责发生一般生产安全责任事故的</w:t>
            </w:r>
          </w:p>
        </w:tc>
        <w:tc>
          <w:tcPr>
            <w:tcW w:w="3816" w:type="dxa"/>
            <w:tcBorders>
              <w:top w:val="single" w:color="000000" w:sz="4" w:space="0"/>
              <w:left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1059" w:type="dxa"/>
            <w:vMerge w:val="continue"/>
            <w:tcBorders>
              <w:top w:val="single" w:color="000000" w:sz="12" w:space="0"/>
              <w:left w:val="single" w:color="000000" w:sz="12" w:space="0"/>
              <w:bottom w:val="single" w:color="000000" w:sz="12" w:space="0"/>
              <w:right w:val="single" w:color="000000" w:sz="4" w:space="0"/>
            </w:tcBorders>
            <w:shd w:val="clear" w:color="auto" w:fill="auto"/>
            <w:vAlign w:val="center"/>
          </w:tcPr>
          <w:p>
            <w:pPr>
              <w:jc w:val="center"/>
              <w:rPr>
                <w:rFonts w:hint="eastAsia" w:ascii="仿宋" w:hAnsi="仿宋" w:eastAsia="仿宋" w:cs="仿宋"/>
                <w:b/>
                <w:i w:val="0"/>
                <w:color w:val="000000"/>
                <w:sz w:val="24"/>
                <w:szCs w:val="24"/>
                <w:u w:val="none"/>
              </w:rPr>
            </w:pP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18</w:t>
            </w:r>
          </w:p>
        </w:tc>
        <w:tc>
          <w:tcPr>
            <w:tcW w:w="7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发现安全事故隐患未按规定采取监理措施，或施工单位拒不整改或不停止施工未及时向有关主管部门报告的</w:t>
            </w:r>
          </w:p>
        </w:tc>
        <w:tc>
          <w:tcPr>
            <w:tcW w:w="3816" w:type="dxa"/>
            <w:tcBorders>
              <w:top w:val="single" w:color="000000" w:sz="4" w:space="0"/>
              <w:left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1059" w:type="dxa"/>
            <w:vMerge w:val="continue"/>
            <w:tcBorders>
              <w:top w:val="single" w:color="000000" w:sz="12" w:space="0"/>
              <w:left w:val="single" w:color="000000" w:sz="12" w:space="0"/>
              <w:bottom w:val="single" w:color="000000" w:sz="12" w:space="0"/>
              <w:right w:val="single" w:color="000000" w:sz="4" w:space="0"/>
            </w:tcBorders>
            <w:shd w:val="clear" w:color="auto" w:fill="auto"/>
            <w:vAlign w:val="center"/>
          </w:tcPr>
          <w:p>
            <w:pPr>
              <w:jc w:val="center"/>
              <w:rPr>
                <w:rFonts w:hint="eastAsia" w:ascii="仿宋" w:hAnsi="仿宋" w:eastAsia="仿宋" w:cs="仿宋"/>
                <w:b/>
                <w:i w:val="0"/>
                <w:color w:val="000000"/>
                <w:sz w:val="24"/>
                <w:szCs w:val="24"/>
                <w:u w:val="none"/>
              </w:rPr>
            </w:pP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19</w:t>
            </w:r>
          </w:p>
        </w:tc>
        <w:tc>
          <w:tcPr>
            <w:tcW w:w="7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除上述扣分项外，被住建部在全国范围内通报批评的</w:t>
            </w:r>
          </w:p>
        </w:tc>
        <w:tc>
          <w:tcPr>
            <w:tcW w:w="3816" w:type="dxa"/>
            <w:tcBorders>
              <w:top w:val="single" w:color="000000" w:sz="4" w:space="0"/>
              <w:left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1059" w:type="dxa"/>
            <w:vMerge w:val="continue"/>
            <w:tcBorders>
              <w:top w:val="single" w:color="000000" w:sz="12" w:space="0"/>
              <w:left w:val="single" w:color="000000" w:sz="12" w:space="0"/>
              <w:bottom w:val="single" w:color="000000" w:sz="12" w:space="0"/>
              <w:right w:val="single" w:color="000000" w:sz="4" w:space="0"/>
            </w:tcBorders>
            <w:shd w:val="clear" w:color="auto" w:fill="auto"/>
            <w:vAlign w:val="center"/>
          </w:tcPr>
          <w:p>
            <w:pPr>
              <w:jc w:val="center"/>
              <w:rPr>
                <w:rFonts w:hint="eastAsia" w:ascii="仿宋" w:hAnsi="仿宋" w:eastAsia="仿宋" w:cs="仿宋"/>
                <w:b/>
                <w:i w:val="0"/>
                <w:color w:val="000000"/>
                <w:sz w:val="24"/>
                <w:szCs w:val="24"/>
                <w:u w:val="none"/>
              </w:rPr>
            </w:pP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20</w:t>
            </w:r>
          </w:p>
        </w:tc>
        <w:tc>
          <w:tcPr>
            <w:tcW w:w="78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除上述扣分项外，被内蒙古自治区住建厅在全自治区范围内通报批评的</w:t>
            </w:r>
          </w:p>
        </w:tc>
        <w:tc>
          <w:tcPr>
            <w:tcW w:w="3816" w:type="dxa"/>
            <w:tcBorders>
              <w:top w:val="single" w:color="000000" w:sz="4" w:space="0"/>
              <w:left w:val="single" w:color="000000" w:sz="4" w:space="0"/>
              <w:bottom w:val="single" w:color="000000" w:sz="4"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rPr>
        <w:tc>
          <w:tcPr>
            <w:tcW w:w="1059" w:type="dxa"/>
            <w:vMerge w:val="continue"/>
            <w:tcBorders>
              <w:top w:val="single" w:color="000000" w:sz="12" w:space="0"/>
              <w:left w:val="single" w:color="000000" w:sz="12" w:space="0"/>
              <w:bottom w:val="single" w:color="000000" w:sz="12" w:space="0"/>
              <w:right w:val="single" w:color="000000" w:sz="4" w:space="0"/>
            </w:tcBorders>
            <w:shd w:val="clear" w:color="auto" w:fill="auto"/>
            <w:vAlign w:val="center"/>
          </w:tcPr>
          <w:p>
            <w:pPr>
              <w:jc w:val="center"/>
              <w:rPr>
                <w:rFonts w:hint="eastAsia" w:ascii="仿宋" w:hAnsi="仿宋" w:eastAsia="仿宋" w:cs="仿宋"/>
                <w:b/>
                <w:i w:val="0"/>
                <w:color w:val="000000"/>
                <w:sz w:val="24"/>
                <w:szCs w:val="24"/>
                <w:u w:val="none"/>
              </w:rPr>
            </w:pPr>
          </w:p>
        </w:tc>
        <w:tc>
          <w:tcPr>
            <w:tcW w:w="1006" w:type="dxa"/>
            <w:tcBorders>
              <w:top w:val="single" w:color="000000" w:sz="4" w:space="0"/>
              <w:left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21</w:t>
            </w:r>
          </w:p>
        </w:tc>
        <w:tc>
          <w:tcPr>
            <w:tcW w:w="7807" w:type="dxa"/>
            <w:tcBorders>
              <w:top w:val="single" w:color="000000" w:sz="4" w:space="0"/>
              <w:left w:val="single" w:color="000000" w:sz="4" w:space="0"/>
              <w:bottom w:val="single" w:color="000000" w:sz="12"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在市场监管、质量安全监督巡查中，拒不配合主管部门工作的</w:t>
            </w:r>
          </w:p>
        </w:tc>
        <w:tc>
          <w:tcPr>
            <w:tcW w:w="3816" w:type="dxa"/>
            <w:tcBorders>
              <w:top w:val="single" w:color="000000" w:sz="4" w:space="0"/>
              <w:left w:val="single" w:color="000000" w:sz="4"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r>
    </w:tbl>
    <w:p/>
    <w:p/>
    <w:p>
      <w:pPr>
        <w:jc w:val="center"/>
        <w:rPr>
          <w:rFonts w:hint="eastAsia" w:ascii="华文中宋" w:hAnsi="华文中宋" w:eastAsia="方正小标宋简体"/>
          <w:sz w:val="44"/>
          <w:szCs w:val="44"/>
          <w:lang w:eastAsia="zh-CN"/>
        </w:rPr>
      </w:pPr>
      <w:r>
        <w:rPr>
          <w:rFonts w:hint="eastAsia" w:ascii="方正小标宋简体" w:hAnsi="方正小标宋简体" w:eastAsia="方正小标宋简体" w:cs="方正小标宋简体"/>
          <w:color w:val="auto"/>
          <w:sz w:val="44"/>
          <w:szCs w:val="44"/>
          <w:lang w:val="en-US" w:eastAsia="zh-CN"/>
        </w:rPr>
        <w:t>四、</w:t>
      </w:r>
      <w:r>
        <w:rPr>
          <w:rFonts w:hint="eastAsia" w:ascii="方正小标宋简体" w:hAnsi="方正小标宋简体" w:eastAsia="方正小标宋简体" w:cs="方正小标宋简体"/>
          <w:color w:val="auto"/>
          <w:sz w:val="44"/>
          <w:szCs w:val="44"/>
          <w:lang w:eastAsia="zh-CN"/>
        </w:rPr>
        <w:t>内蒙古自治区</w:t>
      </w:r>
      <w:r>
        <w:rPr>
          <w:rFonts w:hint="eastAsia" w:ascii="方正小标宋简体" w:hAnsi="方正小标宋简体" w:eastAsia="方正小标宋简体" w:cs="方正小标宋简体"/>
          <w:color w:val="auto"/>
          <w:sz w:val="44"/>
          <w:szCs w:val="44"/>
        </w:rPr>
        <w:t>建筑业企业不良行为记分</w:t>
      </w:r>
      <w:r>
        <w:rPr>
          <w:rFonts w:hint="eastAsia" w:ascii="方正小标宋简体" w:hAnsi="方正小标宋简体" w:eastAsia="方正小标宋简体" w:cs="方正小标宋简体"/>
          <w:sz w:val="44"/>
          <w:szCs w:val="44"/>
        </w:rPr>
        <w:t>标准</w:t>
      </w:r>
      <w:r>
        <w:rPr>
          <w:rFonts w:hint="eastAsia" w:ascii="方正小标宋简体" w:hAnsi="方正小标宋简体" w:eastAsia="方正小标宋简体" w:cs="方正小标宋简体"/>
          <w:sz w:val="44"/>
          <w:szCs w:val="44"/>
          <w:lang w:eastAsia="zh-CN"/>
        </w:rPr>
        <w:t>（</w:t>
      </w:r>
      <w:r>
        <w:rPr>
          <w:rFonts w:hint="eastAsia" w:ascii="方正小标宋简体" w:hAnsi="方正小标宋简体" w:eastAsia="方正小标宋简体" w:cs="方正小标宋简体"/>
          <w:sz w:val="44"/>
          <w:szCs w:val="44"/>
        </w:rPr>
        <w:t>工程质量检测机构</w:t>
      </w:r>
      <w:r>
        <w:rPr>
          <w:rFonts w:hint="eastAsia" w:ascii="方正小标宋简体" w:hAnsi="方正小标宋简体" w:eastAsia="方正小标宋简体" w:cs="方正小标宋简体"/>
          <w:sz w:val="44"/>
          <w:szCs w:val="44"/>
          <w:lang w:eastAsia="zh-CN"/>
        </w:rPr>
        <w:t>）</w:t>
      </w:r>
    </w:p>
    <w:tbl>
      <w:tblPr>
        <w:tblStyle w:val="4"/>
        <w:tblW w:w="1423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03"/>
        <w:gridCol w:w="731"/>
        <w:gridCol w:w="10864"/>
        <w:gridCol w:w="183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803" w:type="dxa"/>
            <w:tcBorders>
              <w:top w:val="single" w:color="auto" w:sz="12" w:space="0"/>
              <w:left w:val="single" w:color="auto" w:sz="12" w:space="0"/>
              <w:bottom w:val="single" w:color="auto" w:sz="4" w:space="0"/>
              <w:right w:val="single" w:color="auto" w:sz="4" w:space="0"/>
            </w:tcBorders>
            <w:noWrap w:val="0"/>
            <w:vAlign w:val="center"/>
          </w:tcPr>
          <w:p>
            <w:pPr>
              <w:spacing w:line="320" w:lineRule="exact"/>
              <w:jc w:val="center"/>
              <w:rPr>
                <w:rFonts w:hint="eastAsia" w:ascii="仿宋" w:hAnsi="仿宋" w:eastAsia="仿宋" w:cs="仿宋"/>
                <w:b/>
                <w:bCs/>
                <w:sz w:val="24"/>
              </w:rPr>
            </w:pPr>
            <w:r>
              <w:rPr>
                <w:rFonts w:hint="eastAsia" w:ascii="仿宋" w:hAnsi="仿宋" w:eastAsia="仿宋" w:cs="仿宋"/>
                <w:b/>
                <w:bCs/>
                <w:sz w:val="24"/>
              </w:rPr>
              <w:t>行为类别</w:t>
            </w:r>
          </w:p>
        </w:tc>
        <w:tc>
          <w:tcPr>
            <w:tcW w:w="731" w:type="dxa"/>
            <w:tcBorders>
              <w:top w:val="single" w:color="auto" w:sz="12" w:space="0"/>
              <w:left w:val="single" w:color="auto" w:sz="4" w:space="0"/>
              <w:bottom w:val="single" w:color="auto" w:sz="4" w:space="0"/>
              <w:right w:val="single" w:color="auto" w:sz="4" w:space="0"/>
            </w:tcBorders>
            <w:noWrap w:val="0"/>
            <w:vAlign w:val="center"/>
          </w:tcPr>
          <w:p>
            <w:pPr>
              <w:spacing w:line="320" w:lineRule="exact"/>
              <w:jc w:val="center"/>
              <w:rPr>
                <w:rFonts w:hint="eastAsia" w:ascii="仿宋" w:hAnsi="仿宋" w:eastAsia="仿宋" w:cs="仿宋"/>
                <w:b/>
                <w:bCs/>
                <w:sz w:val="24"/>
              </w:rPr>
            </w:pPr>
            <w:r>
              <w:rPr>
                <w:rFonts w:hint="eastAsia" w:ascii="仿宋" w:hAnsi="仿宋" w:eastAsia="仿宋" w:cs="仿宋"/>
                <w:b/>
                <w:bCs/>
                <w:sz w:val="24"/>
              </w:rPr>
              <w:t>序号</w:t>
            </w:r>
          </w:p>
        </w:tc>
        <w:tc>
          <w:tcPr>
            <w:tcW w:w="10864" w:type="dxa"/>
            <w:tcBorders>
              <w:top w:val="single" w:color="auto" w:sz="12" w:space="0"/>
              <w:left w:val="single" w:color="auto" w:sz="4" w:space="0"/>
              <w:bottom w:val="single" w:color="auto" w:sz="4" w:space="0"/>
              <w:right w:val="single" w:color="auto" w:sz="4" w:space="0"/>
            </w:tcBorders>
            <w:noWrap w:val="0"/>
            <w:vAlign w:val="center"/>
          </w:tcPr>
          <w:p>
            <w:pPr>
              <w:spacing w:line="320" w:lineRule="exact"/>
              <w:jc w:val="center"/>
              <w:rPr>
                <w:rFonts w:hint="eastAsia" w:ascii="仿宋" w:hAnsi="仿宋" w:eastAsia="仿宋" w:cs="仿宋"/>
                <w:b/>
                <w:bCs/>
                <w:sz w:val="24"/>
              </w:rPr>
            </w:pPr>
            <w:r>
              <w:rPr>
                <w:rFonts w:hint="eastAsia" w:ascii="仿宋" w:hAnsi="仿宋" w:eastAsia="仿宋" w:cs="仿宋"/>
                <w:b/>
                <w:bCs/>
                <w:sz w:val="24"/>
              </w:rPr>
              <w:t>不    良    行    为</w:t>
            </w:r>
          </w:p>
        </w:tc>
        <w:tc>
          <w:tcPr>
            <w:tcW w:w="1837" w:type="dxa"/>
            <w:tcBorders>
              <w:top w:val="single" w:color="auto" w:sz="12" w:space="0"/>
              <w:left w:val="single" w:color="auto" w:sz="4" w:space="0"/>
              <w:bottom w:val="single" w:color="auto" w:sz="4" w:space="0"/>
              <w:right w:val="single" w:color="auto" w:sz="12" w:space="0"/>
            </w:tcBorders>
            <w:noWrap w:val="0"/>
            <w:vAlign w:val="center"/>
          </w:tcPr>
          <w:p>
            <w:pPr>
              <w:spacing w:line="320" w:lineRule="exact"/>
              <w:jc w:val="center"/>
              <w:rPr>
                <w:rFonts w:hint="eastAsia" w:ascii="仿宋" w:hAnsi="仿宋" w:eastAsia="仿宋" w:cs="仿宋"/>
                <w:b/>
                <w:bCs/>
                <w:sz w:val="24"/>
              </w:rPr>
            </w:pPr>
            <w:r>
              <w:rPr>
                <w:rFonts w:hint="eastAsia" w:ascii="仿宋" w:hAnsi="仿宋" w:eastAsia="仿宋" w:cs="仿宋"/>
                <w:b/>
                <w:bCs/>
                <w:sz w:val="24"/>
              </w:rPr>
              <w:t>记分标准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803" w:type="dxa"/>
            <w:vMerge w:val="restart"/>
            <w:tcBorders>
              <w:top w:val="single" w:color="auto" w:sz="4" w:space="0"/>
              <w:left w:val="single" w:color="auto" w:sz="12" w:space="0"/>
              <w:bottom w:val="single" w:color="auto" w:sz="4" w:space="0"/>
              <w:right w:val="single" w:color="auto" w:sz="4" w:space="0"/>
            </w:tcBorders>
            <w:noWrap w:val="0"/>
            <w:vAlign w:val="center"/>
          </w:tcPr>
          <w:p>
            <w:pPr>
              <w:spacing w:line="480" w:lineRule="exact"/>
              <w:jc w:val="center"/>
              <w:rPr>
                <w:rFonts w:hint="eastAsia" w:ascii="仿宋" w:hAnsi="仿宋" w:eastAsia="仿宋" w:cs="仿宋"/>
                <w:sz w:val="24"/>
              </w:rPr>
            </w:pPr>
            <w:r>
              <w:rPr>
                <w:rFonts w:hint="eastAsia" w:ascii="仿宋" w:hAnsi="仿宋" w:eastAsia="仿宋" w:cs="仿宋"/>
                <w:sz w:val="24"/>
              </w:rPr>
              <w:t>承</w:t>
            </w:r>
          </w:p>
          <w:p>
            <w:pPr>
              <w:spacing w:line="480" w:lineRule="exact"/>
              <w:jc w:val="center"/>
              <w:rPr>
                <w:rFonts w:hint="eastAsia" w:ascii="仿宋" w:hAnsi="仿宋" w:eastAsia="仿宋" w:cs="仿宋"/>
                <w:sz w:val="24"/>
              </w:rPr>
            </w:pPr>
            <w:r>
              <w:rPr>
                <w:rFonts w:hint="eastAsia" w:ascii="仿宋" w:hAnsi="仿宋" w:eastAsia="仿宋" w:cs="仿宋"/>
                <w:sz w:val="24"/>
              </w:rPr>
              <w:t>揽</w:t>
            </w:r>
          </w:p>
          <w:p>
            <w:pPr>
              <w:spacing w:line="480" w:lineRule="exact"/>
              <w:jc w:val="center"/>
              <w:rPr>
                <w:rFonts w:hint="eastAsia" w:ascii="仿宋" w:hAnsi="仿宋" w:eastAsia="仿宋" w:cs="仿宋"/>
                <w:sz w:val="24"/>
              </w:rPr>
            </w:pPr>
            <w:r>
              <w:rPr>
                <w:rFonts w:hint="eastAsia" w:ascii="仿宋" w:hAnsi="仿宋" w:eastAsia="仿宋" w:cs="仿宋"/>
                <w:sz w:val="24"/>
              </w:rPr>
              <w:t>业</w:t>
            </w:r>
          </w:p>
          <w:p>
            <w:pPr>
              <w:spacing w:line="480" w:lineRule="exact"/>
              <w:jc w:val="center"/>
              <w:rPr>
                <w:rFonts w:hint="eastAsia" w:ascii="仿宋" w:hAnsi="仿宋" w:eastAsia="仿宋" w:cs="仿宋"/>
                <w:sz w:val="24"/>
              </w:rPr>
            </w:pPr>
            <w:r>
              <w:rPr>
                <w:rFonts w:hint="eastAsia" w:ascii="仿宋" w:hAnsi="仿宋" w:eastAsia="仿宋" w:cs="仿宋"/>
                <w:sz w:val="24"/>
              </w:rPr>
              <w:t>务</w:t>
            </w:r>
          </w:p>
        </w:tc>
        <w:tc>
          <w:tcPr>
            <w:tcW w:w="73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仿宋" w:hAnsi="仿宋" w:eastAsia="仿宋" w:cs="仿宋"/>
                <w:sz w:val="24"/>
              </w:rPr>
            </w:pPr>
            <w:r>
              <w:rPr>
                <w:rFonts w:hint="eastAsia" w:ascii="仿宋" w:hAnsi="仿宋" w:eastAsia="仿宋" w:cs="仿宋"/>
                <w:sz w:val="24"/>
              </w:rPr>
              <w:t>1</w:t>
            </w:r>
          </w:p>
        </w:tc>
        <w:tc>
          <w:tcPr>
            <w:tcW w:w="1086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rPr>
                <w:rFonts w:hint="eastAsia" w:ascii="仿宋" w:hAnsi="仿宋" w:eastAsia="仿宋" w:cs="仿宋"/>
                <w:sz w:val="24"/>
              </w:rPr>
            </w:pPr>
            <w:r>
              <w:rPr>
                <w:rFonts w:hint="eastAsia" w:ascii="仿宋" w:hAnsi="仿宋" w:eastAsia="仿宋" w:cs="仿宋"/>
                <w:sz w:val="24"/>
              </w:rPr>
              <w:t>利用向发包单位及其工作人员行贿、提供回扣或者给予其他好处等不正当手段承揽检测业务的</w:t>
            </w:r>
          </w:p>
        </w:tc>
        <w:tc>
          <w:tcPr>
            <w:tcW w:w="1837" w:type="dxa"/>
            <w:tcBorders>
              <w:top w:val="single" w:color="auto" w:sz="4" w:space="0"/>
              <w:left w:val="single" w:color="auto" w:sz="4" w:space="0"/>
              <w:bottom w:val="single" w:color="auto" w:sz="4" w:space="0"/>
              <w:right w:val="single" w:color="auto" w:sz="12" w:space="0"/>
            </w:tcBorders>
            <w:noWrap w:val="0"/>
            <w:vAlign w:val="center"/>
          </w:tcPr>
          <w:p>
            <w:pPr>
              <w:spacing w:line="480" w:lineRule="exact"/>
              <w:jc w:val="center"/>
              <w:rPr>
                <w:rFonts w:hint="eastAsia" w:ascii="仿宋" w:hAnsi="仿宋" w:eastAsia="仿宋" w:cs="仿宋"/>
                <w:sz w:val="24"/>
              </w:rPr>
            </w:pPr>
            <w:r>
              <w:rPr>
                <w:rFonts w:hint="eastAsia" w:ascii="仿宋" w:hAnsi="仿宋" w:eastAsia="仿宋" w:cs="仿宋"/>
                <w:sz w:val="24"/>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803"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rFonts w:hint="eastAsia" w:ascii="仿宋" w:hAnsi="仿宋" w:eastAsia="仿宋" w:cs="仿宋"/>
                <w:sz w:val="24"/>
              </w:rPr>
            </w:pPr>
          </w:p>
        </w:tc>
        <w:tc>
          <w:tcPr>
            <w:tcW w:w="73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仿宋" w:hAnsi="仿宋" w:eastAsia="仿宋" w:cs="仿宋"/>
                <w:sz w:val="24"/>
              </w:rPr>
            </w:pPr>
            <w:r>
              <w:rPr>
                <w:rFonts w:hint="eastAsia" w:ascii="仿宋" w:hAnsi="仿宋" w:eastAsia="仿宋" w:cs="仿宋"/>
                <w:sz w:val="24"/>
              </w:rPr>
              <w:t>2</w:t>
            </w:r>
          </w:p>
        </w:tc>
        <w:tc>
          <w:tcPr>
            <w:tcW w:w="1086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rPr>
                <w:rFonts w:hint="eastAsia" w:ascii="仿宋" w:hAnsi="仿宋" w:eastAsia="仿宋" w:cs="仿宋"/>
                <w:sz w:val="24"/>
              </w:rPr>
            </w:pPr>
            <w:r>
              <w:rPr>
                <w:rFonts w:hint="eastAsia" w:ascii="仿宋" w:hAnsi="仿宋" w:eastAsia="仿宋" w:cs="仿宋"/>
                <w:sz w:val="24"/>
              </w:rPr>
              <w:t>相互串通投标或者与招标人串通投标</w:t>
            </w:r>
          </w:p>
        </w:tc>
        <w:tc>
          <w:tcPr>
            <w:tcW w:w="1837" w:type="dxa"/>
            <w:tcBorders>
              <w:top w:val="single" w:color="auto" w:sz="4" w:space="0"/>
              <w:left w:val="single" w:color="auto" w:sz="4" w:space="0"/>
              <w:bottom w:val="single" w:color="auto" w:sz="4" w:space="0"/>
              <w:right w:val="single" w:color="auto" w:sz="12" w:space="0"/>
            </w:tcBorders>
            <w:noWrap w:val="0"/>
            <w:vAlign w:val="center"/>
          </w:tcPr>
          <w:p>
            <w:pPr>
              <w:spacing w:line="480" w:lineRule="exact"/>
              <w:jc w:val="center"/>
              <w:rPr>
                <w:rFonts w:hint="eastAsia" w:ascii="仿宋" w:hAnsi="仿宋" w:eastAsia="仿宋" w:cs="仿宋"/>
                <w:sz w:val="24"/>
              </w:rPr>
            </w:pPr>
            <w:r>
              <w:rPr>
                <w:rFonts w:hint="eastAsia" w:ascii="仿宋" w:hAnsi="仿宋" w:eastAsia="仿宋" w:cs="仿宋"/>
                <w:sz w:val="24"/>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803"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rFonts w:hint="eastAsia" w:ascii="仿宋" w:hAnsi="仿宋" w:eastAsia="仿宋" w:cs="仿宋"/>
                <w:sz w:val="24"/>
              </w:rPr>
            </w:pPr>
          </w:p>
        </w:tc>
        <w:tc>
          <w:tcPr>
            <w:tcW w:w="73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仿宋" w:hAnsi="仿宋" w:eastAsia="仿宋" w:cs="仿宋"/>
                <w:sz w:val="24"/>
              </w:rPr>
            </w:pPr>
            <w:r>
              <w:rPr>
                <w:rFonts w:hint="eastAsia" w:ascii="仿宋" w:hAnsi="仿宋" w:eastAsia="仿宋" w:cs="仿宋"/>
                <w:sz w:val="24"/>
              </w:rPr>
              <w:t>3</w:t>
            </w:r>
          </w:p>
        </w:tc>
        <w:tc>
          <w:tcPr>
            <w:tcW w:w="1086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rPr>
                <w:rFonts w:hint="eastAsia" w:ascii="仿宋" w:hAnsi="仿宋" w:eastAsia="仿宋" w:cs="仿宋"/>
                <w:sz w:val="24"/>
              </w:rPr>
            </w:pPr>
            <w:r>
              <w:rPr>
                <w:rFonts w:hint="eastAsia" w:ascii="仿宋" w:hAnsi="仿宋" w:eastAsia="仿宋" w:cs="仿宋"/>
                <w:sz w:val="24"/>
              </w:rPr>
              <w:t>以向招标人或者评标委员会成员行贿的手段谋取中标</w:t>
            </w:r>
          </w:p>
        </w:tc>
        <w:tc>
          <w:tcPr>
            <w:tcW w:w="1837" w:type="dxa"/>
            <w:tcBorders>
              <w:top w:val="single" w:color="auto" w:sz="4" w:space="0"/>
              <w:left w:val="single" w:color="auto" w:sz="4" w:space="0"/>
              <w:bottom w:val="single" w:color="auto" w:sz="4" w:space="0"/>
              <w:right w:val="single" w:color="auto" w:sz="12" w:space="0"/>
            </w:tcBorders>
            <w:noWrap w:val="0"/>
            <w:vAlign w:val="center"/>
          </w:tcPr>
          <w:p>
            <w:pPr>
              <w:spacing w:line="480" w:lineRule="exact"/>
              <w:jc w:val="center"/>
              <w:rPr>
                <w:rFonts w:hint="eastAsia" w:ascii="仿宋" w:hAnsi="仿宋" w:eastAsia="仿宋" w:cs="仿宋"/>
                <w:sz w:val="24"/>
              </w:rPr>
            </w:pPr>
            <w:r>
              <w:rPr>
                <w:rFonts w:hint="eastAsia" w:ascii="仿宋" w:hAnsi="仿宋" w:eastAsia="仿宋" w:cs="仿宋"/>
                <w:sz w:val="24"/>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803"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rFonts w:hint="eastAsia" w:ascii="仿宋" w:hAnsi="仿宋" w:eastAsia="仿宋" w:cs="仿宋"/>
                <w:sz w:val="24"/>
              </w:rPr>
            </w:pPr>
          </w:p>
        </w:tc>
        <w:tc>
          <w:tcPr>
            <w:tcW w:w="73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仿宋" w:hAnsi="仿宋" w:eastAsia="仿宋" w:cs="仿宋"/>
                <w:sz w:val="24"/>
              </w:rPr>
            </w:pPr>
            <w:r>
              <w:rPr>
                <w:rFonts w:hint="eastAsia" w:ascii="仿宋" w:hAnsi="仿宋" w:eastAsia="仿宋" w:cs="仿宋"/>
                <w:sz w:val="24"/>
              </w:rPr>
              <w:t>4</w:t>
            </w:r>
          </w:p>
        </w:tc>
        <w:tc>
          <w:tcPr>
            <w:tcW w:w="1086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rPr>
                <w:rFonts w:hint="eastAsia" w:ascii="仿宋" w:hAnsi="仿宋" w:eastAsia="仿宋" w:cs="仿宋"/>
                <w:sz w:val="24"/>
              </w:rPr>
            </w:pPr>
            <w:r>
              <w:rPr>
                <w:rFonts w:hint="eastAsia" w:ascii="仿宋" w:hAnsi="仿宋" w:eastAsia="仿宋" w:cs="仿宋"/>
                <w:sz w:val="24"/>
              </w:rPr>
              <w:t>以他人名义投标或者以其他方式弄虚作假，骗取中标</w:t>
            </w:r>
          </w:p>
        </w:tc>
        <w:tc>
          <w:tcPr>
            <w:tcW w:w="1837" w:type="dxa"/>
            <w:tcBorders>
              <w:top w:val="single" w:color="auto" w:sz="4" w:space="0"/>
              <w:left w:val="single" w:color="auto" w:sz="4" w:space="0"/>
              <w:bottom w:val="single" w:color="auto" w:sz="4" w:space="0"/>
              <w:right w:val="single" w:color="auto" w:sz="12" w:space="0"/>
            </w:tcBorders>
            <w:noWrap w:val="0"/>
            <w:vAlign w:val="center"/>
          </w:tcPr>
          <w:p>
            <w:pPr>
              <w:spacing w:line="480" w:lineRule="exact"/>
              <w:jc w:val="center"/>
              <w:rPr>
                <w:rFonts w:hint="eastAsia" w:ascii="仿宋" w:hAnsi="仿宋" w:eastAsia="仿宋" w:cs="仿宋"/>
                <w:sz w:val="24"/>
              </w:rPr>
            </w:pPr>
            <w:r>
              <w:rPr>
                <w:rFonts w:hint="eastAsia" w:ascii="仿宋" w:hAnsi="仿宋" w:eastAsia="仿宋" w:cs="仿宋"/>
                <w:sz w:val="24"/>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803"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rFonts w:hint="eastAsia" w:ascii="仿宋" w:hAnsi="仿宋" w:eastAsia="仿宋" w:cs="仿宋"/>
                <w:sz w:val="24"/>
              </w:rPr>
            </w:pPr>
          </w:p>
        </w:tc>
        <w:tc>
          <w:tcPr>
            <w:tcW w:w="73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仿宋" w:hAnsi="仿宋" w:eastAsia="仿宋" w:cs="仿宋"/>
                <w:sz w:val="24"/>
              </w:rPr>
            </w:pPr>
            <w:r>
              <w:rPr>
                <w:rFonts w:hint="eastAsia" w:ascii="仿宋" w:hAnsi="仿宋" w:eastAsia="仿宋" w:cs="仿宋"/>
                <w:sz w:val="24"/>
              </w:rPr>
              <w:t>5</w:t>
            </w:r>
          </w:p>
        </w:tc>
        <w:tc>
          <w:tcPr>
            <w:tcW w:w="1086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rPr>
                <w:rFonts w:hint="eastAsia" w:ascii="仿宋" w:hAnsi="仿宋" w:eastAsia="仿宋" w:cs="仿宋"/>
                <w:sz w:val="24"/>
              </w:rPr>
            </w:pPr>
            <w:r>
              <w:rPr>
                <w:rFonts w:hint="eastAsia" w:ascii="仿宋" w:hAnsi="仿宋" w:eastAsia="仿宋" w:cs="仿宋"/>
                <w:sz w:val="24"/>
              </w:rPr>
              <w:t>恶意竞争，以低于市场行情价中标</w:t>
            </w:r>
          </w:p>
        </w:tc>
        <w:tc>
          <w:tcPr>
            <w:tcW w:w="1837" w:type="dxa"/>
            <w:tcBorders>
              <w:top w:val="single" w:color="auto" w:sz="4" w:space="0"/>
              <w:left w:val="single" w:color="auto" w:sz="4" w:space="0"/>
              <w:bottom w:val="single" w:color="auto" w:sz="4" w:space="0"/>
              <w:right w:val="single" w:color="auto" w:sz="12" w:space="0"/>
            </w:tcBorders>
            <w:noWrap w:val="0"/>
            <w:vAlign w:val="center"/>
          </w:tcPr>
          <w:p>
            <w:pPr>
              <w:spacing w:line="480" w:lineRule="exact"/>
              <w:jc w:val="center"/>
              <w:rPr>
                <w:rFonts w:hint="eastAsia" w:ascii="仿宋" w:hAnsi="仿宋" w:eastAsia="仿宋" w:cs="仿宋"/>
                <w:sz w:val="24"/>
              </w:rPr>
            </w:pPr>
            <w:r>
              <w:rPr>
                <w:rFonts w:hint="eastAsia" w:ascii="仿宋" w:hAnsi="仿宋" w:eastAsia="仿宋" w:cs="仿宋"/>
                <w:sz w:val="24"/>
              </w:rPr>
              <w:t>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803" w:type="dxa"/>
            <w:vMerge w:val="restart"/>
            <w:tcBorders>
              <w:top w:val="single" w:color="auto" w:sz="4" w:space="0"/>
              <w:left w:val="single" w:color="auto" w:sz="12" w:space="0"/>
              <w:bottom w:val="single" w:color="auto" w:sz="4" w:space="0"/>
              <w:right w:val="single" w:color="auto" w:sz="4" w:space="0"/>
            </w:tcBorders>
            <w:noWrap w:val="0"/>
            <w:vAlign w:val="center"/>
          </w:tcPr>
          <w:p>
            <w:pPr>
              <w:spacing w:line="480" w:lineRule="exact"/>
              <w:jc w:val="center"/>
              <w:rPr>
                <w:rFonts w:hint="eastAsia" w:ascii="仿宋" w:hAnsi="仿宋" w:eastAsia="仿宋" w:cs="仿宋"/>
                <w:sz w:val="24"/>
              </w:rPr>
            </w:pPr>
            <w:r>
              <w:rPr>
                <w:rFonts w:hint="eastAsia" w:ascii="仿宋" w:hAnsi="仿宋" w:eastAsia="仿宋" w:cs="仿宋"/>
                <w:sz w:val="24"/>
              </w:rPr>
              <w:t>履</w:t>
            </w:r>
          </w:p>
          <w:p>
            <w:pPr>
              <w:spacing w:line="480" w:lineRule="exact"/>
              <w:jc w:val="center"/>
              <w:rPr>
                <w:rFonts w:hint="eastAsia" w:ascii="仿宋" w:hAnsi="仿宋" w:eastAsia="仿宋" w:cs="仿宋"/>
                <w:sz w:val="24"/>
              </w:rPr>
            </w:pPr>
            <w:r>
              <w:rPr>
                <w:rFonts w:hint="eastAsia" w:ascii="仿宋" w:hAnsi="仿宋" w:eastAsia="仿宋" w:cs="仿宋"/>
                <w:sz w:val="24"/>
              </w:rPr>
              <w:t>行</w:t>
            </w:r>
          </w:p>
          <w:p>
            <w:pPr>
              <w:spacing w:line="480" w:lineRule="exact"/>
              <w:jc w:val="center"/>
              <w:rPr>
                <w:rFonts w:hint="eastAsia" w:ascii="仿宋" w:hAnsi="仿宋" w:eastAsia="仿宋" w:cs="仿宋"/>
                <w:sz w:val="24"/>
              </w:rPr>
            </w:pPr>
            <w:r>
              <w:rPr>
                <w:rFonts w:hint="eastAsia" w:ascii="仿宋" w:hAnsi="仿宋" w:eastAsia="仿宋" w:cs="仿宋"/>
                <w:sz w:val="24"/>
              </w:rPr>
              <w:t>合</w:t>
            </w:r>
          </w:p>
          <w:p>
            <w:pPr>
              <w:spacing w:line="480" w:lineRule="exact"/>
              <w:jc w:val="center"/>
              <w:rPr>
                <w:rFonts w:hint="eastAsia" w:ascii="仿宋" w:hAnsi="仿宋" w:eastAsia="仿宋" w:cs="仿宋"/>
                <w:sz w:val="24"/>
              </w:rPr>
            </w:pPr>
            <w:r>
              <w:rPr>
                <w:rFonts w:hint="eastAsia" w:ascii="仿宋" w:hAnsi="仿宋" w:eastAsia="仿宋" w:cs="仿宋"/>
                <w:sz w:val="24"/>
              </w:rPr>
              <w:t>同</w:t>
            </w:r>
          </w:p>
        </w:tc>
        <w:tc>
          <w:tcPr>
            <w:tcW w:w="73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仿宋" w:hAnsi="仿宋" w:eastAsia="仿宋" w:cs="仿宋"/>
                <w:sz w:val="24"/>
              </w:rPr>
            </w:pPr>
            <w:r>
              <w:rPr>
                <w:rFonts w:hint="eastAsia" w:ascii="仿宋" w:hAnsi="仿宋" w:eastAsia="仿宋" w:cs="仿宋"/>
                <w:sz w:val="24"/>
              </w:rPr>
              <w:t>6</w:t>
            </w:r>
          </w:p>
        </w:tc>
        <w:tc>
          <w:tcPr>
            <w:tcW w:w="1086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rPr>
                <w:rFonts w:hint="eastAsia" w:ascii="仿宋" w:hAnsi="仿宋" w:eastAsia="仿宋" w:cs="仿宋"/>
                <w:sz w:val="24"/>
              </w:rPr>
            </w:pPr>
            <w:r>
              <w:rPr>
                <w:rFonts w:hint="eastAsia" w:ascii="仿宋" w:hAnsi="仿宋" w:eastAsia="仿宋" w:cs="仿宋"/>
                <w:sz w:val="24"/>
              </w:rPr>
              <w:t>不按照与招标人订立的合同履行义务，情节严重</w:t>
            </w:r>
          </w:p>
        </w:tc>
        <w:tc>
          <w:tcPr>
            <w:tcW w:w="1837" w:type="dxa"/>
            <w:tcBorders>
              <w:top w:val="single" w:color="auto" w:sz="4" w:space="0"/>
              <w:left w:val="single" w:color="auto" w:sz="4" w:space="0"/>
              <w:bottom w:val="single" w:color="auto" w:sz="4" w:space="0"/>
              <w:right w:val="single" w:color="auto" w:sz="12" w:space="0"/>
            </w:tcBorders>
            <w:noWrap w:val="0"/>
            <w:vAlign w:val="center"/>
          </w:tcPr>
          <w:p>
            <w:pPr>
              <w:spacing w:line="480" w:lineRule="exact"/>
              <w:jc w:val="center"/>
              <w:rPr>
                <w:rFonts w:hint="eastAsia" w:ascii="仿宋" w:hAnsi="仿宋" w:eastAsia="仿宋" w:cs="仿宋"/>
                <w:sz w:val="24"/>
              </w:rPr>
            </w:pPr>
            <w:r>
              <w:rPr>
                <w:rFonts w:hint="eastAsia" w:ascii="仿宋" w:hAnsi="仿宋" w:eastAsia="仿宋" w:cs="仿宋"/>
                <w:sz w:val="24"/>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803"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rFonts w:hint="eastAsia" w:ascii="仿宋" w:hAnsi="仿宋" w:eastAsia="仿宋" w:cs="仿宋"/>
                <w:sz w:val="24"/>
              </w:rPr>
            </w:pPr>
          </w:p>
        </w:tc>
        <w:tc>
          <w:tcPr>
            <w:tcW w:w="73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仿宋" w:hAnsi="仿宋" w:eastAsia="仿宋" w:cs="仿宋"/>
                <w:sz w:val="24"/>
              </w:rPr>
            </w:pPr>
            <w:r>
              <w:rPr>
                <w:rFonts w:hint="eastAsia" w:ascii="仿宋" w:hAnsi="仿宋" w:eastAsia="仿宋" w:cs="仿宋"/>
                <w:sz w:val="24"/>
              </w:rPr>
              <w:t>7</w:t>
            </w:r>
          </w:p>
        </w:tc>
        <w:tc>
          <w:tcPr>
            <w:tcW w:w="1086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rPr>
                <w:rFonts w:hint="eastAsia" w:ascii="仿宋" w:hAnsi="仿宋" w:eastAsia="仿宋" w:cs="仿宋"/>
                <w:sz w:val="24"/>
              </w:rPr>
            </w:pPr>
            <w:r>
              <w:rPr>
                <w:rFonts w:hint="eastAsia" w:ascii="仿宋" w:hAnsi="仿宋" w:eastAsia="仿宋" w:cs="仿宋"/>
                <w:sz w:val="24"/>
              </w:rPr>
              <w:t>使用不符合条件的</w:t>
            </w:r>
            <w:r>
              <w:rPr>
                <w:rFonts w:hint="eastAsia" w:ascii="仿宋" w:hAnsi="仿宋" w:eastAsia="仿宋" w:cs="仿宋"/>
                <w:sz w:val="24"/>
                <w:lang w:eastAsia="zh-CN"/>
              </w:rPr>
              <w:t>检测</w:t>
            </w:r>
            <w:r>
              <w:rPr>
                <w:rFonts w:hint="eastAsia" w:ascii="仿宋" w:hAnsi="仿宋" w:eastAsia="仿宋" w:cs="仿宋"/>
                <w:sz w:val="24"/>
              </w:rPr>
              <w:t>人员或使用的检测人员同时受聘于两个或者两个以上的</w:t>
            </w:r>
            <w:r>
              <w:rPr>
                <w:rFonts w:hint="eastAsia" w:ascii="仿宋" w:hAnsi="仿宋" w:eastAsia="仿宋" w:cs="仿宋"/>
                <w:sz w:val="24"/>
                <w:lang w:eastAsia="zh-CN"/>
              </w:rPr>
              <w:t>检测</w:t>
            </w:r>
            <w:r>
              <w:rPr>
                <w:rFonts w:hint="eastAsia" w:ascii="仿宋" w:hAnsi="仿宋" w:eastAsia="仿宋" w:cs="仿宋"/>
                <w:sz w:val="24"/>
              </w:rPr>
              <w:t>机构</w:t>
            </w:r>
          </w:p>
        </w:tc>
        <w:tc>
          <w:tcPr>
            <w:tcW w:w="1837" w:type="dxa"/>
            <w:tcBorders>
              <w:top w:val="single" w:color="auto" w:sz="4" w:space="0"/>
              <w:left w:val="single" w:color="auto" w:sz="4" w:space="0"/>
              <w:bottom w:val="single" w:color="auto" w:sz="4" w:space="0"/>
              <w:right w:val="single" w:color="auto" w:sz="12" w:space="0"/>
            </w:tcBorders>
            <w:noWrap w:val="0"/>
            <w:vAlign w:val="center"/>
          </w:tcPr>
          <w:p>
            <w:pPr>
              <w:spacing w:line="480" w:lineRule="exact"/>
              <w:jc w:val="center"/>
              <w:rPr>
                <w:rFonts w:hint="eastAsia" w:ascii="仿宋" w:hAnsi="仿宋" w:eastAsia="仿宋" w:cs="仿宋"/>
                <w:sz w:val="24"/>
              </w:rPr>
            </w:pPr>
            <w:r>
              <w:rPr>
                <w:rFonts w:hint="eastAsia" w:ascii="仿宋" w:hAnsi="仿宋" w:eastAsia="仿宋" w:cs="仿宋"/>
                <w:sz w:val="24"/>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803"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rFonts w:hint="eastAsia" w:ascii="仿宋" w:hAnsi="仿宋" w:eastAsia="仿宋" w:cs="仿宋"/>
                <w:sz w:val="24"/>
              </w:rPr>
            </w:pPr>
          </w:p>
        </w:tc>
        <w:tc>
          <w:tcPr>
            <w:tcW w:w="73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仿宋" w:hAnsi="仿宋" w:eastAsia="仿宋" w:cs="仿宋"/>
                <w:sz w:val="24"/>
              </w:rPr>
            </w:pPr>
            <w:r>
              <w:rPr>
                <w:rFonts w:hint="eastAsia" w:ascii="仿宋" w:hAnsi="仿宋" w:eastAsia="仿宋" w:cs="仿宋"/>
                <w:sz w:val="24"/>
              </w:rPr>
              <w:t>8</w:t>
            </w:r>
          </w:p>
        </w:tc>
        <w:tc>
          <w:tcPr>
            <w:tcW w:w="1086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rPr>
                <w:rFonts w:hint="eastAsia" w:ascii="仿宋" w:hAnsi="仿宋" w:eastAsia="仿宋" w:cs="仿宋"/>
                <w:sz w:val="24"/>
              </w:rPr>
            </w:pPr>
            <w:r>
              <w:rPr>
                <w:rFonts w:hint="eastAsia" w:ascii="仿宋" w:hAnsi="仿宋" w:eastAsia="仿宋" w:cs="仿宋"/>
                <w:sz w:val="24"/>
              </w:rPr>
              <w:t>档案资料管理混乱，造成</w:t>
            </w:r>
            <w:r>
              <w:rPr>
                <w:rFonts w:hint="eastAsia" w:ascii="仿宋" w:hAnsi="仿宋" w:eastAsia="仿宋" w:cs="仿宋"/>
                <w:sz w:val="24"/>
                <w:lang w:eastAsia="zh-CN"/>
              </w:rPr>
              <w:t>检测</w:t>
            </w:r>
            <w:r>
              <w:rPr>
                <w:rFonts w:hint="eastAsia" w:ascii="仿宋" w:hAnsi="仿宋" w:eastAsia="仿宋" w:cs="仿宋"/>
                <w:sz w:val="24"/>
              </w:rPr>
              <w:t>数据无法溯源</w:t>
            </w:r>
          </w:p>
        </w:tc>
        <w:tc>
          <w:tcPr>
            <w:tcW w:w="1837" w:type="dxa"/>
            <w:tcBorders>
              <w:top w:val="single" w:color="auto" w:sz="4" w:space="0"/>
              <w:left w:val="single" w:color="auto" w:sz="4" w:space="0"/>
              <w:bottom w:val="single" w:color="auto" w:sz="4" w:space="0"/>
              <w:right w:val="single" w:color="auto" w:sz="12" w:space="0"/>
            </w:tcBorders>
            <w:noWrap w:val="0"/>
            <w:vAlign w:val="center"/>
          </w:tcPr>
          <w:p>
            <w:pPr>
              <w:spacing w:line="480" w:lineRule="exact"/>
              <w:jc w:val="center"/>
              <w:rPr>
                <w:rFonts w:hint="eastAsia" w:ascii="仿宋" w:hAnsi="仿宋" w:eastAsia="仿宋" w:cs="仿宋"/>
                <w:sz w:val="24"/>
              </w:rPr>
            </w:pPr>
            <w:r>
              <w:rPr>
                <w:rFonts w:hint="eastAsia" w:ascii="仿宋" w:hAnsi="仿宋" w:eastAsia="仿宋" w:cs="仿宋"/>
                <w:sz w:val="24"/>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803"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rFonts w:hint="eastAsia" w:ascii="仿宋" w:hAnsi="仿宋" w:eastAsia="仿宋" w:cs="仿宋"/>
                <w:sz w:val="24"/>
              </w:rPr>
            </w:pPr>
          </w:p>
        </w:tc>
        <w:tc>
          <w:tcPr>
            <w:tcW w:w="73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仿宋" w:hAnsi="仿宋" w:eastAsia="仿宋" w:cs="仿宋"/>
                <w:sz w:val="24"/>
              </w:rPr>
            </w:pPr>
            <w:r>
              <w:rPr>
                <w:rFonts w:hint="eastAsia" w:ascii="仿宋" w:hAnsi="仿宋" w:eastAsia="仿宋" w:cs="仿宋"/>
                <w:sz w:val="24"/>
              </w:rPr>
              <w:t>9</w:t>
            </w:r>
          </w:p>
        </w:tc>
        <w:tc>
          <w:tcPr>
            <w:tcW w:w="1086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rPr>
                <w:rFonts w:hint="eastAsia" w:ascii="仿宋" w:hAnsi="仿宋" w:eastAsia="仿宋" w:cs="仿宋"/>
                <w:sz w:val="24"/>
              </w:rPr>
            </w:pPr>
            <w:r>
              <w:rPr>
                <w:rFonts w:hint="eastAsia" w:ascii="仿宋" w:hAnsi="仿宋" w:eastAsia="仿宋" w:cs="仿宋"/>
                <w:sz w:val="24"/>
              </w:rPr>
              <w:t>对分包单位不进行监督管理产生不良后果</w:t>
            </w:r>
          </w:p>
        </w:tc>
        <w:tc>
          <w:tcPr>
            <w:tcW w:w="1837" w:type="dxa"/>
            <w:tcBorders>
              <w:top w:val="single" w:color="auto" w:sz="4" w:space="0"/>
              <w:left w:val="single" w:color="auto" w:sz="4" w:space="0"/>
              <w:bottom w:val="single" w:color="auto" w:sz="4" w:space="0"/>
              <w:right w:val="single" w:color="auto" w:sz="12" w:space="0"/>
            </w:tcBorders>
            <w:noWrap w:val="0"/>
            <w:vAlign w:val="center"/>
          </w:tcPr>
          <w:p>
            <w:pPr>
              <w:spacing w:line="480" w:lineRule="exact"/>
              <w:jc w:val="center"/>
              <w:rPr>
                <w:rFonts w:hint="eastAsia" w:ascii="仿宋" w:hAnsi="仿宋" w:eastAsia="仿宋" w:cs="仿宋"/>
                <w:sz w:val="24"/>
              </w:rPr>
            </w:pPr>
            <w:r>
              <w:rPr>
                <w:rFonts w:hint="eastAsia" w:ascii="仿宋" w:hAnsi="仿宋" w:eastAsia="仿宋" w:cs="仿宋"/>
                <w:sz w:val="24"/>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803"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rFonts w:hint="eastAsia" w:ascii="仿宋" w:hAnsi="仿宋" w:eastAsia="仿宋" w:cs="仿宋"/>
                <w:sz w:val="24"/>
              </w:rPr>
            </w:pPr>
          </w:p>
        </w:tc>
        <w:tc>
          <w:tcPr>
            <w:tcW w:w="73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hint="eastAsia" w:ascii="仿宋" w:hAnsi="仿宋" w:eastAsia="仿宋" w:cs="仿宋"/>
                <w:sz w:val="24"/>
              </w:rPr>
            </w:pPr>
            <w:r>
              <w:rPr>
                <w:rFonts w:hint="eastAsia" w:ascii="仿宋" w:hAnsi="仿宋" w:eastAsia="仿宋" w:cs="仿宋"/>
                <w:sz w:val="24"/>
              </w:rPr>
              <w:t>10</w:t>
            </w:r>
          </w:p>
        </w:tc>
        <w:tc>
          <w:tcPr>
            <w:tcW w:w="1086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检测过程中知悉的国家秘密、商业秘密和技术秘密未尽到保密义务，造成不良影响的或受到投诉</w:t>
            </w:r>
          </w:p>
        </w:tc>
        <w:tc>
          <w:tcPr>
            <w:tcW w:w="1837" w:type="dxa"/>
            <w:tcBorders>
              <w:top w:val="single" w:color="auto" w:sz="4" w:space="0"/>
              <w:left w:val="single" w:color="auto" w:sz="4" w:space="0"/>
              <w:bottom w:val="single" w:color="auto" w:sz="4" w:space="0"/>
              <w:right w:val="single" w:color="auto" w:sz="12" w:space="0"/>
            </w:tcBorders>
            <w:noWrap w:val="0"/>
            <w:vAlign w:val="center"/>
          </w:tcPr>
          <w:p>
            <w:pPr>
              <w:spacing w:line="480" w:lineRule="exact"/>
              <w:jc w:val="center"/>
              <w:rPr>
                <w:rFonts w:hint="eastAsia" w:ascii="仿宋" w:hAnsi="仿宋" w:eastAsia="仿宋" w:cs="仿宋"/>
                <w:sz w:val="24"/>
              </w:rPr>
            </w:pPr>
            <w:r>
              <w:rPr>
                <w:rFonts w:hint="eastAsia" w:ascii="仿宋" w:hAnsi="仿宋" w:eastAsia="仿宋" w:cs="仿宋"/>
                <w:sz w:val="24"/>
              </w:rPr>
              <w:t>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803"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jc w:val="left"/>
              <w:rPr>
                <w:rFonts w:hint="eastAsia" w:ascii="仿宋" w:hAnsi="仿宋" w:eastAsia="仿宋" w:cs="仿宋"/>
                <w:sz w:val="24"/>
              </w:rPr>
            </w:pPr>
          </w:p>
        </w:tc>
        <w:tc>
          <w:tcPr>
            <w:tcW w:w="731" w:type="dxa"/>
            <w:tcBorders>
              <w:top w:val="single" w:color="auto" w:sz="4" w:space="0"/>
              <w:left w:val="single" w:color="auto" w:sz="4" w:space="0"/>
              <w:bottom w:val="single" w:color="auto" w:sz="12" w:space="0"/>
              <w:right w:val="single" w:color="auto" w:sz="4" w:space="0"/>
            </w:tcBorders>
            <w:noWrap w:val="0"/>
            <w:vAlign w:val="center"/>
          </w:tcPr>
          <w:p>
            <w:pPr>
              <w:spacing w:line="480" w:lineRule="exact"/>
              <w:jc w:val="center"/>
              <w:rPr>
                <w:rFonts w:hint="eastAsia" w:ascii="仿宋" w:hAnsi="仿宋" w:eastAsia="仿宋" w:cs="仿宋"/>
                <w:sz w:val="24"/>
              </w:rPr>
            </w:pPr>
            <w:r>
              <w:rPr>
                <w:rFonts w:hint="eastAsia" w:ascii="仿宋" w:hAnsi="仿宋" w:eastAsia="仿宋" w:cs="仿宋"/>
                <w:sz w:val="24"/>
              </w:rPr>
              <w:t>11</w:t>
            </w:r>
          </w:p>
        </w:tc>
        <w:tc>
          <w:tcPr>
            <w:tcW w:w="10864" w:type="dxa"/>
            <w:tcBorders>
              <w:top w:val="single" w:color="auto" w:sz="4" w:space="0"/>
              <w:left w:val="single" w:color="auto" w:sz="4" w:space="0"/>
              <w:bottom w:val="single" w:color="auto" w:sz="12" w:space="0"/>
              <w:right w:val="single" w:color="auto" w:sz="4" w:space="0"/>
            </w:tcBorders>
            <w:noWrap w:val="0"/>
            <w:vAlign w:val="center"/>
          </w:tcPr>
          <w:p>
            <w:pPr>
              <w:spacing w:line="440" w:lineRule="exact"/>
              <w:rPr>
                <w:rFonts w:hint="eastAsia" w:ascii="仿宋" w:hAnsi="仿宋" w:eastAsia="仿宋" w:cs="仿宋"/>
                <w:sz w:val="24"/>
                <w:shd w:val="clear" w:color="auto" w:fill="FFFFFF"/>
              </w:rPr>
            </w:pPr>
            <w:r>
              <w:rPr>
                <w:rFonts w:hint="eastAsia" w:ascii="仿宋" w:hAnsi="仿宋" w:eastAsia="仿宋" w:cs="仿宋"/>
                <w:sz w:val="24"/>
                <w:shd w:val="clear" w:color="auto" w:fill="FFFFFF"/>
              </w:rPr>
              <w:t>违反有关工程建设的法律、法规、规章或强制性标准和执业行为规范，经县级以上建设主管部门或其委托的执法监督机构查实并作出行政处罚</w:t>
            </w:r>
          </w:p>
        </w:tc>
        <w:tc>
          <w:tcPr>
            <w:tcW w:w="1837" w:type="dxa"/>
            <w:tcBorders>
              <w:top w:val="single" w:color="auto" w:sz="4" w:space="0"/>
              <w:left w:val="single" w:color="auto" w:sz="4" w:space="0"/>
              <w:bottom w:val="single" w:color="auto" w:sz="12" w:space="0"/>
              <w:right w:val="single" w:color="auto" w:sz="12" w:space="0"/>
            </w:tcBorders>
            <w:noWrap w:val="0"/>
            <w:vAlign w:val="center"/>
          </w:tcPr>
          <w:p>
            <w:pPr>
              <w:spacing w:line="480" w:lineRule="exact"/>
              <w:jc w:val="center"/>
              <w:rPr>
                <w:rFonts w:hint="eastAsia" w:ascii="仿宋" w:hAnsi="仿宋" w:eastAsia="仿宋" w:cs="仿宋"/>
                <w:sz w:val="24"/>
              </w:rPr>
            </w:pPr>
            <w:r>
              <w:rPr>
                <w:rFonts w:hint="eastAsia" w:ascii="仿宋" w:hAnsi="仿宋" w:eastAsia="仿宋" w:cs="仿宋"/>
                <w:sz w:val="24"/>
              </w:rPr>
              <w:t>10</w:t>
            </w:r>
          </w:p>
        </w:tc>
      </w:tr>
    </w:tbl>
    <w:p/>
    <w:sectPr>
      <w:pgSz w:w="16838" w:h="11906" w:orient="landscape"/>
      <w:pgMar w:top="1576" w:right="1440" w:bottom="1134" w:left="1440"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00000" w:csb1="00000000"/>
  </w:font>
  <w:font w:name="方正小标宋简体">
    <w:panose1 w:val="02000000000000000000"/>
    <w:charset w:val="86"/>
    <w:family w:val="auto"/>
    <w:pitch w:val="default"/>
    <w:sig w:usb0="00000001" w:usb1="0800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jc w:val="center"/>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40305D"/>
    <w:rsid w:val="001A57A9"/>
    <w:rsid w:val="09FE50E2"/>
    <w:rsid w:val="12091CF2"/>
    <w:rsid w:val="1D864981"/>
    <w:rsid w:val="7F4030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font41"/>
    <w:basedOn w:val="5"/>
    <w:qFormat/>
    <w:uiPriority w:val="0"/>
    <w:rPr>
      <w:rFonts w:hint="eastAsia" w:ascii="仿宋" w:hAnsi="仿宋" w:eastAsia="仿宋" w:cs="仿宋"/>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2020-03-13T07:26:00Z</dcterms:created>
  <dc:creator>awaken the soul</dc:creator>
  <cp:lastModifiedBy>awaken the soul</cp:lastModifiedBy>
  <dcterms:modified xsi:type="dcterms:W3CDTF">2022-03-24T03:02:48Z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B2944A3E6AAC4E84B03482F5B615D1A7</vt:lpwstr>
  </property>
</Properties>
</file>