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22" w:rsidRDefault="00320C22" w:rsidP="00320C2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:rsidR="00320C22" w:rsidRDefault="00320C22" w:rsidP="00320C22">
      <w:pPr>
        <w:jc w:val="center"/>
        <w:rPr>
          <w:rFonts w:ascii="仿宋" w:eastAsia="仿宋" w:hAnsi="仿宋" w:cs="方正小标宋简体" w:hint="eastAsia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>包头市建筑业企业信用评价管理办法</w:t>
      </w:r>
    </w:p>
    <w:p w:rsidR="00320C22" w:rsidRDefault="00320C22" w:rsidP="00320C22">
      <w:pPr>
        <w:jc w:val="center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(试行)</w:t>
      </w:r>
    </w:p>
    <w:p w:rsidR="00320C22" w:rsidRDefault="00320C22" w:rsidP="00320C22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320C22" w:rsidRDefault="00320C22" w:rsidP="00320C22">
      <w:pPr>
        <w:jc w:val="center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第一章  总  则</w:t>
      </w:r>
    </w:p>
    <w:p w:rsidR="00320C22" w:rsidRDefault="00320C22" w:rsidP="00320C22">
      <w:pPr>
        <w:ind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第一条</w:t>
      </w:r>
      <w:r>
        <w:rPr>
          <w:rFonts w:ascii="仿宋" w:eastAsia="仿宋" w:hAnsi="仿宋" w:cs="仿宋_GB2312" w:hint="eastAsia"/>
          <w:sz w:val="32"/>
          <w:szCs w:val="32"/>
        </w:rPr>
        <w:t xml:space="preserve">  为贯彻落实国务院《社会信用体系建设规划纲要（2014—2020）》的战略部署，推进我市建筑行业社会信用体系建设，增强行业信用意识，加强行业自律，规范我市建筑业企业信用评价工作，制定本办法。</w:t>
      </w:r>
    </w:p>
    <w:p w:rsidR="00320C22" w:rsidRDefault="00320C22" w:rsidP="00320C22">
      <w:pPr>
        <w:ind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第二条</w:t>
      </w:r>
      <w:r>
        <w:rPr>
          <w:rFonts w:ascii="仿宋" w:eastAsia="仿宋" w:hAnsi="仿宋" w:cs="仿宋_GB2312" w:hint="eastAsia"/>
          <w:sz w:val="32"/>
          <w:szCs w:val="32"/>
        </w:rPr>
        <w:t xml:space="preserve">  包头市建筑业企业信用评价遵循为企业和社会服务、不以营利为目的和自愿、公开、公正的原则。</w:t>
      </w:r>
    </w:p>
    <w:p w:rsidR="00320C22" w:rsidRDefault="00320C22" w:rsidP="00320C22">
      <w:pPr>
        <w:jc w:val="center"/>
        <w:rPr>
          <w:rFonts w:ascii="仿宋" w:eastAsia="仿宋" w:hAnsi="仿宋" w:cs="仿宋_GB2312" w:hint="eastAsia"/>
          <w:b/>
          <w:bCs/>
          <w:sz w:val="32"/>
          <w:szCs w:val="32"/>
        </w:rPr>
      </w:pPr>
    </w:p>
    <w:p w:rsidR="00320C22" w:rsidRDefault="00320C22" w:rsidP="00320C22">
      <w:pPr>
        <w:jc w:val="center"/>
        <w:rPr>
          <w:rFonts w:ascii="仿宋" w:eastAsia="仿宋" w:hAnsi="仿宋" w:cs="仿宋_GB2312" w:hint="eastAsia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第二章  信用等级标准</w:t>
      </w:r>
    </w:p>
    <w:p w:rsidR="00320C22" w:rsidRDefault="00320C22" w:rsidP="00320C22">
      <w:pPr>
        <w:ind w:firstLineChars="196" w:firstLine="63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第三条</w:t>
      </w:r>
      <w:r>
        <w:rPr>
          <w:rFonts w:ascii="仿宋" w:eastAsia="仿宋" w:hAnsi="仿宋" w:cs="仿宋_GB2312" w:hint="eastAsia"/>
          <w:sz w:val="32"/>
          <w:szCs w:val="32"/>
        </w:rPr>
        <w:t xml:space="preserve">  建筑业企业信用评价包括企业基本素质、经营能力及财务指标、管理指标、竞争力指标、信用记录指标等内容，按照《包头市建筑业企业信用评价指标》评分，其中信用记录指标按照《包头市建筑业企业不良行为记分标准》进行评分。</w:t>
      </w:r>
      <w:r>
        <w:rPr>
          <w:rFonts w:ascii="仿宋" w:eastAsia="仿宋" w:hAnsi="仿宋" w:cs="仿宋_GB2312" w:hint="eastAsia"/>
          <w:sz w:val="32"/>
          <w:szCs w:val="32"/>
        </w:rPr>
        <w:br/>
        <w:t xml:space="preserve">　　不良行为是指建筑业企业在工程建设过程中，违反有关工程建设的法律、法规、规章或强制性标准和执业行为规范，经建设主管部门或其委托的执法监督机构查实并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行政处罚的行为。</w:t>
      </w:r>
    </w:p>
    <w:p w:rsidR="00320C22" w:rsidRDefault="00320C22" w:rsidP="00320C22">
      <w:pPr>
        <w:ind w:firstLineChars="196" w:firstLine="63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第四条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建筑业企业信用等级分为AAA、AA、A、三个等级。</w:t>
      </w:r>
    </w:p>
    <w:p w:rsidR="00320C22" w:rsidRDefault="00320C22" w:rsidP="00320C22">
      <w:pPr>
        <w:ind w:firstLineChars="196" w:firstLine="627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AAA级：信用很好。表示受信单位诚信度很高，各项指标优秀，企业素质很高、诚信意识很强、经营状况很好、履约能力很强、社会信誉很好。</w:t>
      </w:r>
    </w:p>
    <w:p w:rsidR="00320C22" w:rsidRDefault="00320C22" w:rsidP="00320C22">
      <w:pPr>
        <w:ind w:firstLineChars="196" w:firstLine="627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AA级：信用良好。表示受信单位诚信度高，各项指标先进，企业素质高、诚信意识强、经营状况好、履约能力强、社会信誉好。</w:t>
      </w:r>
    </w:p>
    <w:p w:rsidR="00320C22" w:rsidRDefault="00320C22" w:rsidP="00320C22">
      <w:pPr>
        <w:ind w:firstLineChars="196" w:firstLine="627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A级：信用较好。表示受信单位诚信度较高，各项指标较先进，企业素质较高、诚信意识较强、经营状况较好、履约能力较强、社会信誉较好。</w:t>
      </w:r>
      <w:r>
        <w:rPr>
          <w:rFonts w:ascii="仿宋" w:eastAsia="仿宋" w:hAnsi="仿宋" w:cs="仿宋_GB2312" w:hint="eastAsia"/>
          <w:sz w:val="32"/>
          <w:szCs w:val="32"/>
        </w:rPr>
        <w:br/>
        <w:t xml:space="preserve">　　    </w:t>
      </w:r>
      <w:r>
        <w:rPr>
          <w:rFonts w:ascii="仿宋" w:eastAsia="仿宋" w:hAnsi="仿宋" w:hint="eastAsia"/>
          <w:b/>
          <w:bCs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建筑业企业信用等级划分标准为：</w:t>
      </w:r>
      <w:r>
        <w:rPr>
          <w:rFonts w:ascii="仿宋" w:eastAsia="仿宋" w:hAnsi="仿宋" w:cs="仿宋_GB2312" w:hint="eastAsia"/>
          <w:sz w:val="32"/>
          <w:szCs w:val="32"/>
        </w:rPr>
        <w:br/>
        <w:t xml:space="preserve">　　AAA级信用企业：企业综合得分在85分（含）以上，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且评价期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内不得发生《包头市建筑业企业不良行为记分标准》中单项为10分的不良行为；</w:t>
      </w:r>
      <w:r>
        <w:rPr>
          <w:rFonts w:ascii="仿宋" w:eastAsia="仿宋" w:hAnsi="仿宋" w:cs="仿宋_GB2312" w:hint="eastAsia"/>
          <w:sz w:val="32"/>
          <w:szCs w:val="32"/>
        </w:rPr>
        <w:br/>
        <w:t xml:space="preserve">　　AA级信用企业：企业综合得分在70（含）—85分，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且评价期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内不得发生《包头市建筑业企业不良行为记分标准》中单项为10分的不良行为；</w:t>
      </w:r>
      <w:r>
        <w:rPr>
          <w:rFonts w:ascii="仿宋" w:eastAsia="仿宋" w:hAnsi="仿宋" w:cs="仿宋_GB2312" w:hint="eastAsia"/>
          <w:sz w:val="32"/>
          <w:szCs w:val="32"/>
        </w:rPr>
        <w:br/>
        <w:t xml:space="preserve">　　A级信用企业：企业综合得分在70以下，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且评价期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内不得发生《包头市建筑业企业不良行为记分标准》中单项为10分的不良行为。</w:t>
      </w:r>
    </w:p>
    <w:p w:rsidR="00320C22" w:rsidRDefault="00320C22" w:rsidP="00320C22">
      <w:pPr>
        <w:ind w:firstLineChars="196" w:firstLine="627"/>
        <w:rPr>
          <w:rFonts w:ascii="仿宋" w:eastAsia="仿宋" w:hAnsi="仿宋" w:cs="仿宋_GB2312" w:hint="eastAsia"/>
          <w:sz w:val="32"/>
          <w:szCs w:val="32"/>
        </w:rPr>
      </w:pPr>
    </w:p>
    <w:p w:rsidR="00320C22" w:rsidRDefault="00320C22" w:rsidP="00320C22">
      <w:pPr>
        <w:jc w:val="center"/>
        <w:rPr>
          <w:rFonts w:ascii="仿宋" w:eastAsia="仿宋" w:hAnsi="仿宋" w:cs="仿宋_GB2312" w:hint="eastAsia"/>
          <w:b/>
          <w:bCs/>
          <w:sz w:val="32"/>
          <w:szCs w:val="32"/>
        </w:rPr>
      </w:pPr>
    </w:p>
    <w:p w:rsidR="00320C22" w:rsidRDefault="00320C22" w:rsidP="00320C22">
      <w:pPr>
        <w:jc w:val="center"/>
        <w:rPr>
          <w:rFonts w:ascii="仿宋" w:eastAsia="仿宋" w:hAnsi="仿宋" w:cs="仿宋_GB2312" w:hint="eastAsia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第三章  申报资料</w:t>
      </w:r>
    </w:p>
    <w:p w:rsidR="00320C22" w:rsidRDefault="00320C22" w:rsidP="00320C22">
      <w:pPr>
        <w:ind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</w:t>
      </w:r>
      <w:r>
        <w:rPr>
          <w:rFonts w:ascii="仿宋" w:eastAsia="仿宋" w:hAnsi="仿宋" w:hint="eastAsia"/>
          <w:b/>
          <w:bCs/>
          <w:sz w:val="32"/>
          <w:szCs w:val="32"/>
        </w:rPr>
        <w:t>六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条</w:t>
      </w:r>
      <w:r>
        <w:rPr>
          <w:rFonts w:ascii="仿宋" w:eastAsia="仿宋" w:hAnsi="仿宋" w:cs="仿宋_GB2312" w:hint="eastAsia"/>
          <w:sz w:val="32"/>
          <w:szCs w:val="32"/>
        </w:rPr>
        <w:t xml:space="preserve">  申请信用评价企业应提供的材料：</w:t>
      </w:r>
    </w:p>
    <w:p w:rsidR="00320C22" w:rsidRDefault="00320C22" w:rsidP="00320C22">
      <w:pPr>
        <w:ind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（一）建筑业企业信用评价申请表。</w:t>
      </w:r>
    </w:p>
    <w:p w:rsidR="00320C22" w:rsidRDefault="00320C22" w:rsidP="00320C22">
      <w:pPr>
        <w:ind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（二）企业简介（历史沿革、经营范围、组织机构、企业诚信建设及成效等）。</w:t>
      </w:r>
    </w:p>
    <w:p w:rsidR="00320C22" w:rsidRDefault="00320C22" w:rsidP="00320C22">
      <w:pPr>
        <w:ind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（三）企业法人营业执照、组织机构代码证书、资质证书、安全生产许可证等复印件。</w:t>
      </w:r>
    </w:p>
    <w:p w:rsidR="00320C22" w:rsidRDefault="00320C22" w:rsidP="00320C22">
      <w:pPr>
        <w:ind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（四）企业取得的相关认证证书、获奖证书及其他证明文件。</w:t>
      </w:r>
    </w:p>
    <w:p w:rsidR="00320C22" w:rsidRDefault="00320C22" w:rsidP="00320C22">
      <w:pPr>
        <w:ind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（五）企业最新的质量、安全、文明施工、合同、设备、材料采购、劳资、信用管理等规章制度的目录及文号。</w:t>
      </w:r>
    </w:p>
    <w:p w:rsidR="00320C22" w:rsidRDefault="00320C22" w:rsidP="00320C22">
      <w:pPr>
        <w:ind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（六）企业发展战略、技术创新规划或技术创新措施。</w:t>
      </w:r>
    </w:p>
    <w:p w:rsidR="00320C22" w:rsidRDefault="00320C22" w:rsidP="00320C22">
      <w:pPr>
        <w:ind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（七）近3年的资产负债表、利润表、现金流量表。</w:t>
      </w:r>
    </w:p>
    <w:p w:rsidR="00320C22" w:rsidRDefault="00320C22" w:rsidP="00320C22">
      <w:pPr>
        <w:ind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（八）近3年工程质量合格率达100%及未发生过一般（含）以上工程质量事故和较大安全生产事故。</w:t>
      </w:r>
    </w:p>
    <w:p w:rsidR="00320C22" w:rsidRDefault="00320C22" w:rsidP="00320C22">
      <w:pPr>
        <w:spacing w:line="6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（九）</w:t>
      </w:r>
      <w:r>
        <w:rPr>
          <w:rFonts w:ascii="仿宋" w:eastAsia="仿宋" w:hAnsi="仿宋" w:cs="仿宋" w:hint="eastAsia"/>
          <w:bCs/>
          <w:sz w:val="32"/>
          <w:szCs w:val="32"/>
        </w:rPr>
        <w:t>按申报资料顺序胶装成册一式一份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，附加目录，资料内容均采用仿宋四号字体，用A4纸单面打印，封面采用白色铜版纸胶装，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间用彩色纸分隔。</w:t>
      </w:r>
    </w:p>
    <w:p w:rsidR="00320C22" w:rsidRDefault="00320C22" w:rsidP="00320C22">
      <w:pPr>
        <w:ind w:firstLine="642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第七条</w:t>
      </w:r>
      <w:r>
        <w:rPr>
          <w:rFonts w:ascii="仿宋" w:eastAsia="仿宋" w:hAnsi="仿宋" w:cs="仿宋_GB2312" w:hint="eastAsia"/>
          <w:sz w:val="32"/>
          <w:szCs w:val="32"/>
        </w:rPr>
        <w:t xml:space="preserve">  申请企业对提交材料的真实性、有效性负责，并应接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受必要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的现场调查和验证工作。</w:t>
      </w:r>
    </w:p>
    <w:p w:rsidR="00320C22" w:rsidRDefault="00320C22" w:rsidP="00320C22">
      <w:pPr>
        <w:ind w:firstLine="642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第八条</w:t>
      </w:r>
      <w:r>
        <w:rPr>
          <w:rFonts w:ascii="仿宋" w:eastAsia="仿宋" w:hAnsi="仿宋" w:cs="仿宋_GB2312" w:hint="eastAsia"/>
          <w:sz w:val="32"/>
          <w:szCs w:val="32"/>
        </w:rPr>
        <w:t xml:space="preserve">  建筑业企业信用评价工作原则上每年组织开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展一次，考核期为申请年度的前3年。</w:t>
      </w:r>
    </w:p>
    <w:p w:rsidR="00320C22" w:rsidRDefault="00320C22" w:rsidP="00320C22">
      <w:pPr>
        <w:ind w:firstLine="642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第九条</w:t>
      </w:r>
      <w:r>
        <w:rPr>
          <w:rFonts w:ascii="仿宋" w:eastAsia="仿宋" w:hAnsi="仿宋" w:cs="仿宋_GB2312" w:hint="eastAsia"/>
          <w:sz w:val="32"/>
          <w:szCs w:val="32"/>
        </w:rPr>
        <w:t xml:space="preserve">  包头市建筑业企业信用评价结果有效期为3年。在有效期内如果企业发生重大不良行为的，包头建筑业协会可取消其信用等级，并在网上予以公布。</w:t>
      </w:r>
    </w:p>
    <w:p w:rsidR="00320C22" w:rsidRDefault="00320C22" w:rsidP="00320C22">
      <w:pPr>
        <w:ind w:firstLine="642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包头建筑业企业信用评价结果有效期满后，企业可申请复评，重新确定信用等级。</w:t>
      </w:r>
    </w:p>
    <w:p w:rsidR="00320C22" w:rsidRDefault="00320C22" w:rsidP="00320C22">
      <w:pPr>
        <w:ind w:firstLineChars="196" w:firstLine="627"/>
        <w:rPr>
          <w:rFonts w:ascii="仿宋" w:eastAsia="仿宋" w:hAnsi="仿宋" w:cs="仿宋_GB2312" w:hint="eastAsia"/>
          <w:sz w:val="32"/>
          <w:szCs w:val="32"/>
        </w:rPr>
      </w:pPr>
    </w:p>
    <w:p w:rsidR="00320C22" w:rsidRDefault="00320C22" w:rsidP="00320C22">
      <w:pPr>
        <w:jc w:val="center"/>
        <w:rPr>
          <w:rFonts w:ascii="仿宋" w:eastAsia="仿宋" w:hAnsi="仿宋" w:cs="仿宋_GB2312" w:hint="eastAsia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第四章 信用评价范围和评审</w:t>
      </w:r>
    </w:p>
    <w:p w:rsidR="00320C22" w:rsidRDefault="00320C22" w:rsidP="00320C22">
      <w:pPr>
        <w:ind w:firstLineChars="200" w:firstLine="643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第十条  </w:t>
      </w:r>
      <w:r>
        <w:rPr>
          <w:rFonts w:ascii="仿宋" w:eastAsia="仿宋" w:hAnsi="仿宋" w:cs="仿宋_GB2312" w:hint="eastAsia"/>
          <w:sz w:val="32"/>
          <w:szCs w:val="32"/>
        </w:rPr>
        <w:t xml:space="preserve">包头建筑业企业信用评价的对象是已取得建筑业资质，且具有独立法人资格的我市建筑企业。企业自愿申请， </w:t>
      </w:r>
      <w:r>
        <w:rPr>
          <w:rFonts w:ascii="仿宋" w:eastAsia="仿宋" w:hAnsi="仿宋" w:hint="eastAsia"/>
          <w:sz w:val="32"/>
          <w:szCs w:val="32"/>
        </w:rPr>
        <w:t xml:space="preserve">向包头建筑业协会申报。 </w:t>
      </w:r>
    </w:p>
    <w:p w:rsidR="00320C22" w:rsidRDefault="00320C22" w:rsidP="00320C22">
      <w:pPr>
        <w:ind w:firstLineChars="196" w:firstLine="63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第十一条</w:t>
      </w:r>
      <w:r>
        <w:rPr>
          <w:rFonts w:ascii="仿宋" w:eastAsia="仿宋" w:hAnsi="仿宋" w:hint="eastAsia"/>
          <w:sz w:val="32"/>
          <w:szCs w:val="32"/>
        </w:rPr>
        <w:t xml:space="preserve">  包头建筑业协会组织评审委员会进行评审，</w:t>
      </w:r>
      <w:r>
        <w:rPr>
          <w:rFonts w:ascii="仿宋" w:eastAsia="仿宋" w:hAnsi="仿宋" w:cs="仿宋_GB2312" w:hint="eastAsia"/>
          <w:sz w:val="32"/>
          <w:szCs w:val="32"/>
        </w:rPr>
        <w:t>结果确认后在网站公示7天，公示期满且无异议的，由包头建筑业协会公布参评企业信用等级，颁发证书、奖牌（杯）。</w:t>
      </w:r>
    </w:p>
    <w:p w:rsidR="00320C22" w:rsidRDefault="00320C22" w:rsidP="00320C22">
      <w:pPr>
        <w:rPr>
          <w:rFonts w:ascii="仿宋" w:eastAsia="仿宋" w:hAnsi="仿宋" w:cs="仿宋_GB2312" w:hint="eastAsia"/>
          <w:b/>
          <w:bCs/>
          <w:sz w:val="32"/>
          <w:szCs w:val="32"/>
        </w:rPr>
      </w:pPr>
    </w:p>
    <w:p w:rsidR="00320C22" w:rsidRDefault="00320C22" w:rsidP="00320C22">
      <w:pPr>
        <w:jc w:val="center"/>
        <w:rPr>
          <w:rFonts w:ascii="仿宋" w:eastAsia="仿宋" w:hAnsi="仿宋" w:cs="仿宋_GB2312" w:hint="eastAsia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第五章  监督管理</w:t>
      </w:r>
    </w:p>
    <w:p w:rsidR="00320C22" w:rsidRDefault="00320C22" w:rsidP="00320C22">
      <w:pPr>
        <w:pStyle w:val="a4"/>
        <w:widowControl/>
        <w:spacing w:beforeAutospacing="0" w:afterAutospacing="0" w:line="375" w:lineRule="atLeast"/>
        <w:rPr>
          <w:rFonts w:ascii="仿宋" w:eastAsia="仿宋" w:hAnsi="仿宋" w:cs="仿宋_GB2312" w:hint="eastAsia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    第十二条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建筑业企业信用评价工作接受社会各界监督，任何单位和个人如对评价结果有异议的，均有权向政府主管部门和包头建筑业协会投诉。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br/>
        <w:t xml:space="preserve">　　</w:t>
      </w:r>
      <w:r>
        <w:rPr>
          <w:rFonts w:ascii="仿宋" w:eastAsia="仿宋" w:hAnsi="仿宋" w:cs="仿宋_GB2312" w:hint="eastAsia"/>
          <w:b/>
          <w:bCs/>
          <w:kern w:val="2"/>
          <w:sz w:val="32"/>
          <w:szCs w:val="32"/>
        </w:rPr>
        <w:t>第十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三</w:t>
      </w:r>
      <w:r>
        <w:rPr>
          <w:rFonts w:ascii="仿宋" w:eastAsia="仿宋" w:hAnsi="仿宋" w:cs="仿宋_GB2312" w:hint="eastAsia"/>
          <w:b/>
          <w:bCs/>
          <w:kern w:val="2"/>
          <w:sz w:val="32"/>
          <w:szCs w:val="32"/>
        </w:rPr>
        <w:t>条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 xml:space="preserve">  参评企业在申请信用评价过程中，不得有行贿、隐瞒事实、弄虚作假等行为。如发现有上述行为的，取消其参评资格；对已获得信用等级的，取消其信用等级并予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lastRenderedPageBreak/>
        <w:t>以公告，且2年内不得重新申请。因虚假申报对社会公共利益造成损害或引发纠纷的，由参评单位及其有关责任人承担相关责任。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br/>
        <w:t xml:space="preserve">　　</w:t>
      </w:r>
      <w:r>
        <w:rPr>
          <w:rFonts w:ascii="仿宋" w:eastAsia="仿宋" w:hAnsi="仿宋" w:cs="仿宋_GB2312" w:hint="eastAsia"/>
          <w:b/>
          <w:bCs/>
          <w:kern w:val="2"/>
          <w:sz w:val="32"/>
          <w:szCs w:val="32"/>
        </w:rPr>
        <w:t>第十四条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 xml:space="preserve">  参与信用评价的人员，应遵守相关法律，秉公办事、廉洁自律。对于有影响评价结果公平、公正行为的人员，包头建筑业协会应当视其情节轻重和造成的后果，予以通报批评、取消其参加信用评价工作资格等处理。</w:t>
      </w:r>
    </w:p>
    <w:p w:rsidR="00320C22" w:rsidRDefault="00320C22" w:rsidP="00320C22">
      <w:pPr>
        <w:ind w:firstLine="642"/>
        <w:rPr>
          <w:rFonts w:ascii="仿宋" w:eastAsia="仿宋" w:hAnsi="仿宋" w:cs="仿宋_GB2312" w:hint="eastAsia"/>
          <w:sz w:val="32"/>
          <w:szCs w:val="32"/>
        </w:rPr>
      </w:pPr>
    </w:p>
    <w:p w:rsidR="00320C22" w:rsidRDefault="00320C22" w:rsidP="00320C22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32"/>
          <w:szCs w:val="32"/>
        </w:rPr>
        <w:t>第六章  附  则</w:t>
      </w:r>
    </w:p>
    <w:p w:rsidR="00320C22" w:rsidRDefault="00320C22" w:rsidP="00320C22">
      <w:pPr>
        <w:ind w:firstLine="599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cs="仿宋_GB2312" w:hint="eastAsia"/>
          <w:b/>
          <w:sz w:val="32"/>
          <w:szCs w:val="32"/>
        </w:rPr>
        <w:t>十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五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 本办法由包头建筑业协会负责解释。</w:t>
      </w:r>
    </w:p>
    <w:p w:rsidR="00320C22" w:rsidRDefault="00320C22" w:rsidP="00320C22">
      <w:pPr>
        <w:ind w:firstLine="642"/>
        <w:rPr>
          <w:rFonts w:ascii="仿宋" w:eastAsia="仿宋" w:hAnsi="仿宋" w:hint="eastAsia"/>
          <w:sz w:val="32"/>
          <w:szCs w:val="32"/>
        </w:rPr>
        <w:sectPr w:rsidR="00320C22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cs="仿宋_GB2312" w:hint="eastAsia"/>
          <w:b/>
          <w:sz w:val="32"/>
          <w:szCs w:val="32"/>
        </w:rPr>
        <w:t>十六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 本办法自发布之日起施行。</w:t>
      </w:r>
    </w:p>
    <w:p w:rsidR="00E0622C" w:rsidRPr="00320C22" w:rsidRDefault="00E0622C"/>
    <w:sectPr w:rsidR="00E0622C" w:rsidRPr="00320C22" w:rsidSect="00E06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3B2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553B2B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320C2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20C22"/>
    <w:rsid w:val="00320C22"/>
    <w:rsid w:val="00553B2B"/>
    <w:rsid w:val="00E0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2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20C22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qFormat/>
    <w:rsid w:val="00320C22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2022-01-06T02:00:00Z</dcterms:created>
  <dcterms:modified xsi:type="dcterms:W3CDTF">2022-01-06T02:01:00Z</dcterms:modified>
</cp:coreProperties>
</file>