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0D" w:rsidRDefault="003519FF">
      <w:pPr>
        <w:widowControl/>
        <w:spacing w:line="0" w:lineRule="atLeast"/>
        <w:rPr>
          <w:rFonts w:ascii="宋体" w:hAnsi="宋体" w:cs="仿宋_GB2312"/>
          <w:color w:val="000000"/>
          <w:kern w:val="0"/>
          <w:sz w:val="36"/>
          <w:szCs w:val="36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附件1.</w:t>
      </w:r>
    </w:p>
    <w:p w:rsidR="0004430D" w:rsidRDefault="003519FF">
      <w:pPr>
        <w:spacing w:line="58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包头市建设工程优秀监理企业评选办法（试行）</w:t>
      </w:r>
    </w:p>
    <w:p w:rsidR="0004430D" w:rsidRDefault="0004430D">
      <w:pPr>
        <w:spacing w:line="58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04430D" w:rsidRDefault="003519FF">
      <w:pPr>
        <w:numPr>
          <w:ilvl w:val="0"/>
          <w:numId w:val="1"/>
        </w:numPr>
        <w:spacing w:line="56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总  则</w:t>
      </w:r>
    </w:p>
    <w:p w:rsidR="0004430D" w:rsidRDefault="003519FF">
      <w:pPr>
        <w:spacing w:line="560" w:lineRule="exact"/>
        <w:ind w:firstLineChars="221" w:firstLine="707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第一条 为规范建设工程监理活动，</w:t>
      </w:r>
      <w:r>
        <w:rPr>
          <w:rFonts w:ascii="仿宋" w:eastAsia="仿宋" w:hAnsi="仿宋" w:cs="仿宋"/>
          <w:color w:val="000000"/>
          <w:sz w:val="32"/>
          <w:szCs w:val="32"/>
        </w:rPr>
        <w:t>维护建筑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市场秩序，树立监理企业依法依规典型，促进监理企业健康发展，依据《中华人民共和国建筑法》、《中华人民共和国</w:t>
      </w:r>
      <w:r>
        <w:rPr>
          <w:rFonts w:ascii="仿宋" w:eastAsia="仿宋" w:hAnsi="仿宋" w:cs="仿宋"/>
          <w:color w:val="000000"/>
          <w:sz w:val="32"/>
          <w:szCs w:val="32"/>
        </w:rPr>
        <w:t>行政许可法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》、</w:t>
      </w:r>
      <w:r>
        <w:rPr>
          <w:rFonts w:ascii="仿宋" w:eastAsia="仿宋" w:hAnsi="仿宋" w:cs="仿宋"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建设</w:t>
      </w:r>
      <w:r>
        <w:rPr>
          <w:rFonts w:ascii="仿宋" w:eastAsia="仿宋" w:hAnsi="仿宋" w:cs="仿宋"/>
          <w:color w:val="000000"/>
          <w:sz w:val="32"/>
          <w:szCs w:val="32"/>
        </w:rPr>
        <w:t>工程质量管理条例》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、住房和城乡建设部《关于加快推进建筑市场信用体系建设工作的意见》,结合我市实际情况，特制定本办法。</w:t>
      </w:r>
    </w:p>
    <w:p w:rsidR="0004430D" w:rsidRDefault="003519FF">
      <w:pPr>
        <w:spacing w:line="560" w:lineRule="exact"/>
        <w:ind w:firstLine="599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第二条  经包头市住房和城乡建设局同意，包头市建设工程优秀监理企业评选工作由包头建筑业协会组织实施，在企业自愿申报的基础上，遵循“公平择优、扶优扶强、鼓励先进”的原则。</w:t>
      </w:r>
    </w:p>
    <w:p w:rsidR="0004430D" w:rsidRDefault="003519FF">
      <w:pPr>
        <w:spacing w:line="560" w:lineRule="exact"/>
        <w:ind w:firstLine="599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第三条  包头市建设工程优秀监理企业评选活动每年评选一次，评选对象为包头市建设工程监理企业。</w:t>
      </w:r>
    </w:p>
    <w:p w:rsidR="0004430D" w:rsidRDefault="003519FF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第二章   申报范围和条件</w:t>
      </w:r>
    </w:p>
    <w:p w:rsidR="0004430D" w:rsidRDefault="003519FF">
      <w:pPr>
        <w:spacing w:line="560" w:lineRule="exact"/>
        <w:ind w:firstLine="599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第四条  申报企业应具备下列条件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一、申报单位必须是包头建筑业协会会员单位；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二、遵守国家有关法律、法规，</w:t>
      </w:r>
      <w:r>
        <w:rPr>
          <w:rFonts w:ascii="仿宋" w:eastAsia="仿宋" w:hAnsi="仿宋" w:cs="仿宋"/>
          <w:color w:val="000000"/>
          <w:sz w:val="32"/>
          <w:szCs w:val="32"/>
        </w:rPr>
        <w:t>工程建设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标准，勘察设计</w:t>
      </w:r>
      <w:r>
        <w:rPr>
          <w:rFonts w:ascii="仿宋" w:eastAsia="仿宋" w:hAnsi="仿宋" w:cs="仿宋"/>
          <w:color w:val="000000"/>
          <w:sz w:val="32"/>
          <w:szCs w:val="32"/>
        </w:rPr>
        <w:t>文件及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合同，</w:t>
      </w:r>
      <w:r>
        <w:rPr>
          <w:rFonts w:ascii="仿宋" w:eastAsia="仿宋" w:hAnsi="仿宋" w:cs="仿宋"/>
          <w:color w:val="000000"/>
          <w:sz w:val="32"/>
          <w:szCs w:val="32"/>
        </w:rPr>
        <w:t>履行建设工程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质量</w:t>
      </w:r>
      <w:r>
        <w:rPr>
          <w:rFonts w:ascii="仿宋" w:eastAsia="仿宋" w:hAnsi="仿宋" w:cs="仿宋"/>
          <w:color w:val="000000"/>
          <w:sz w:val="32"/>
          <w:szCs w:val="32"/>
        </w:rPr>
        <w:t>安全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生产</w:t>
      </w:r>
      <w:r>
        <w:rPr>
          <w:rFonts w:ascii="仿宋" w:eastAsia="仿宋" w:hAnsi="仿宋" w:cs="仿宋"/>
          <w:color w:val="000000"/>
          <w:sz w:val="32"/>
          <w:szCs w:val="32"/>
        </w:rPr>
        <w:t>管理，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市场行为规范,坚持公平竞争，诚信经营，社会信誉好。严格按照《建设工程监理规范》（GB/T50319-2013）开展工作，工程监理</w:t>
      </w:r>
      <w:r>
        <w:rPr>
          <w:rFonts w:ascii="仿宋" w:eastAsia="仿宋" w:hAnsi="仿宋" w:cs="仿宋"/>
          <w:color w:val="000000"/>
          <w:sz w:val="32"/>
          <w:szCs w:val="32"/>
        </w:rPr>
        <w:t>单位应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公平</w:t>
      </w:r>
      <w:r>
        <w:rPr>
          <w:rFonts w:ascii="仿宋" w:eastAsia="仿宋" w:hAnsi="仿宋" w:cs="仿宋"/>
          <w:color w:val="000000"/>
          <w:sz w:val="32"/>
          <w:szCs w:val="32"/>
        </w:rPr>
        <w:t>、独立、诚信、科学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地</w:t>
      </w:r>
      <w:r>
        <w:rPr>
          <w:rFonts w:ascii="仿宋" w:eastAsia="仿宋" w:hAnsi="仿宋" w:cs="仿宋"/>
          <w:color w:val="000000"/>
          <w:sz w:val="32"/>
          <w:szCs w:val="32"/>
        </w:rPr>
        <w:t>开展工程监理与相关服务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，在包头市本行业中成绩显著，享有较好声誉；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三、自觉遵守《行业自律公约》；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</w:t>
      </w:r>
      <w:r>
        <w:rPr>
          <w:rFonts w:ascii="仿宋" w:eastAsia="仿宋" w:hAnsi="仿宋" w:cs="仿宋"/>
          <w:color w:val="000000"/>
          <w:sz w:val="32"/>
          <w:szCs w:val="32"/>
        </w:rPr>
        <w:t>符合《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工程</w:t>
      </w:r>
      <w:r>
        <w:rPr>
          <w:rFonts w:ascii="仿宋" w:eastAsia="仿宋" w:hAnsi="仿宋" w:cs="仿宋"/>
          <w:color w:val="000000"/>
          <w:sz w:val="32"/>
          <w:szCs w:val="32"/>
        </w:rPr>
        <w:t>监理企业资质管理规定》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相应</w:t>
      </w:r>
      <w:r>
        <w:rPr>
          <w:rFonts w:ascii="仿宋" w:eastAsia="仿宋" w:hAnsi="仿宋" w:cs="仿宋"/>
          <w:color w:val="000000"/>
          <w:sz w:val="32"/>
          <w:szCs w:val="32"/>
        </w:rPr>
        <w:t>资质标准的要</w:t>
      </w:r>
      <w:r>
        <w:rPr>
          <w:rFonts w:ascii="仿宋" w:eastAsia="仿宋" w:hAnsi="仿宋" w:cs="仿宋"/>
          <w:color w:val="000000"/>
          <w:sz w:val="32"/>
          <w:szCs w:val="32"/>
        </w:rPr>
        <w:lastRenderedPageBreak/>
        <w:t>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五、企业各项规章制度健全，具有完善</w:t>
      </w:r>
      <w:r>
        <w:rPr>
          <w:rFonts w:ascii="仿宋" w:eastAsia="仿宋" w:hAnsi="仿宋" w:cs="仿宋"/>
          <w:color w:val="000000"/>
          <w:sz w:val="32"/>
          <w:szCs w:val="32"/>
        </w:rPr>
        <w:t>的组织机构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</w:t>
      </w:r>
      <w:r>
        <w:rPr>
          <w:rFonts w:ascii="仿宋" w:eastAsia="仿宋" w:hAnsi="仿宋" w:cs="仿宋"/>
          <w:color w:val="000000"/>
          <w:sz w:val="32"/>
          <w:szCs w:val="32"/>
        </w:rPr>
        <w:t>、近三年内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每年</w:t>
      </w:r>
      <w:r>
        <w:rPr>
          <w:rFonts w:ascii="仿宋" w:eastAsia="仿宋" w:hAnsi="仿宋" w:cs="仿宋"/>
          <w:color w:val="000000"/>
          <w:sz w:val="32"/>
          <w:szCs w:val="32"/>
        </w:rPr>
        <w:t>至少获得一项市级及以上质量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类或</w:t>
      </w:r>
      <w:r>
        <w:rPr>
          <w:rFonts w:ascii="仿宋" w:eastAsia="仿宋" w:hAnsi="仿宋" w:cs="仿宋"/>
          <w:color w:val="000000"/>
          <w:sz w:val="32"/>
          <w:szCs w:val="32"/>
        </w:rPr>
        <w:t>安全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类</w:t>
      </w:r>
      <w:r>
        <w:rPr>
          <w:rFonts w:ascii="仿宋" w:eastAsia="仿宋" w:hAnsi="仿宋" w:cs="仿宋"/>
          <w:color w:val="000000"/>
          <w:sz w:val="32"/>
          <w:szCs w:val="32"/>
        </w:rPr>
        <w:t>奖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项；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七</w:t>
      </w:r>
      <w:r>
        <w:rPr>
          <w:rFonts w:ascii="仿宋" w:eastAsia="仿宋" w:hAnsi="仿宋" w:cs="仿宋"/>
          <w:color w:val="000000"/>
          <w:sz w:val="32"/>
          <w:szCs w:val="32"/>
        </w:rPr>
        <w:t>、近三年内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发生投诉、</w:t>
      </w:r>
      <w:r>
        <w:rPr>
          <w:rFonts w:ascii="仿宋" w:eastAsia="仿宋" w:hAnsi="仿宋" w:cs="仿宋"/>
          <w:color w:val="000000"/>
          <w:sz w:val="32"/>
          <w:szCs w:val="32"/>
        </w:rPr>
        <w:t>质量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sz w:val="32"/>
          <w:szCs w:val="32"/>
        </w:rPr>
        <w:t>安全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事故</w:t>
      </w:r>
      <w:r>
        <w:rPr>
          <w:rFonts w:ascii="仿宋" w:eastAsia="仿宋" w:hAnsi="仿宋" w:cs="仿宋"/>
          <w:color w:val="000000"/>
          <w:sz w:val="32"/>
          <w:szCs w:val="32"/>
        </w:rPr>
        <w:t>的取消参评资格。</w:t>
      </w:r>
    </w:p>
    <w:p w:rsidR="0004430D" w:rsidRDefault="003519FF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第三章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申报要求和程序</w:t>
      </w:r>
    </w:p>
    <w:p w:rsidR="0004430D" w:rsidRDefault="003519FF">
      <w:pPr>
        <w:spacing w:line="560" w:lineRule="exact"/>
        <w:ind w:firstLine="599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第五条  申报材料要求</w:t>
      </w:r>
    </w:p>
    <w:p w:rsidR="0004430D" w:rsidRDefault="003519FF">
      <w:pPr>
        <w:spacing w:line="560" w:lineRule="exact"/>
        <w:ind w:firstLine="599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一、《包头市建设工程优秀监理企业申报表》；</w:t>
      </w:r>
    </w:p>
    <w:p w:rsidR="0004430D" w:rsidRDefault="003519FF">
      <w:pPr>
        <w:spacing w:line="560" w:lineRule="exact"/>
        <w:ind w:firstLine="599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二、企业结合评选条件要求，如实撰写业绩材料；</w:t>
      </w:r>
    </w:p>
    <w:p w:rsidR="0004430D" w:rsidRDefault="003519FF">
      <w:pPr>
        <w:pStyle w:val="a9"/>
        <w:spacing w:beforeAutospacing="0" w:afterAutospacing="0" w:line="560" w:lineRule="exact"/>
        <w:ind w:firstLine="630"/>
        <w:rPr>
          <w:rFonts w:ascii="仿宋" w:eastAsia="仿宋" w:hAnsi="仿宋" w:cs="仿宋"/>
          <w:color w:val="000000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三、企业营业执照，企业资质证书，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质量、环境、职业健康安全管理体系认证证书，本</w:t>
      </w:r>
      <w:r>
        <w:rPr>
          <w:rFonts w:ascii="仿宋" w:eastAsia="仿宋" w:hAnsi="仿宋" w:cs="仿宋"/>
          <w:color w:val="000000"/>
          <w:sz w:val="32"/>
          <w:szCs w:val="32"/>
        </w:rPr>
        <w:t>企业完善的组织机构，质量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管理、</w:t>
      </w:r>
      <w:r>
        <w:rPr>
          <w:rFonts w:ascii="仿宋" w:eastAsia="仿宋" w:hAnsi="仿宋" w:cs="仿宋"/>
          <w:color w:val="000000"/>
          <w:sz w:val="32"/>
          <w:szCs w:val="32"/>
        </w:rPr>
        <w:t>安全管理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</w:t>
      </w:r>
      <w:r>
        <w:rPr>
          <w:rFonts w:ascii="仿宋" w:eastAsia="仿宋" w:hAnsi="仿宋" w:cs="仿宋"/>
          <w:color w:val="000000"/>
          <w:sz w:val="32"/>
          <w:szCs w:val="32"/>
        </w:rPr>
        <w:t>技术档案等管理制度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，建设单位对监理单位的评价，</w:t>
      </w:r>
      <w:r>
        <w:rPr>
          <w:rFonts w:ascii="仿宋" w:eastAsia="仿宋" w:hAnsi="仿宋" w:cs="仿宋" w:hint="eastAsia"/>
          <w:color w:val="000000"/>
          <w:kern w:val="2"/>
          <w:sz w:val="32"/>
          <w:szCs w:val="32"/>
        </w:rPr>
        <w:t>企业获奖证书及文件（所附材料复印件需加盖企业公章）；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包头市建设工程优秀监理企业申报表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》及申报材料合订成册一式一份，申报资料附加目录，资料内容均采用仿宋四号字体，用</w:t>
      </w:r>
      <w:r>
        <w:rPr>
          <w:rFonts w:ascii="仿宋" w:eastAsia="仿宋" w:hAnsi="仿宋" w:cs="仿宋"/>
          <w:bCs/>
          <w:color w:val="000000"/>
          <w:sz w:val="32"/>
          <w:szCs w:val="32"/>
        </w:rPr>
        <w:t>A4</w:t>
      </w: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纸单面打印，按申报材料顺序装订，封面采用白色铜版纸胶装，版块间用彩色纸分隔。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第六条  申报程序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各申报企业在规定时间内将材料报送至包头建筑业协会，申报材料原件待核查。</w:t>
      </w:r>
    </w:p>
    <w:p w:rsidR="0004430D" w:rsidRDefault="003519FF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第四章  复查和评审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第七条</w:t>
      </w: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包头建筑业协会对上报材料的完整性、真实性进行初审，负责组织评审委员会对企业进行复查及评审。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第八条  包头市建设工程优秀监理企业评审结果在“包头建筑业协会网站”公示7个工作日，无异议后由包头市住房和城乡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建设局进行表彰。</w:t>
      </w:r>
    </w:p>
    <w:p w:rsidR="0004430D" w:rsidRDefault="003519FF">
      <w:pPr>
        <w:spacing w:line="560" w:lineRule="exact"/>
        <w:jc w:val="center"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第五章  附 则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第九条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本《办法》由包头建筑业协会负责解释。</w:t>
      </w:r>
    </w:p>
    <w:p w:rsidR="0004430D" w:rsidRDefault="003519FF">
      <w:pPr>
        <w:spacing w:line="56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2"/>
        </w:rPr>
        <w:t>第十条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本《办法》自下发之日起实施，原评选《办法》作废。</w:t>
      </w: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3519FF">
      <w:pPr>
        <w:spacing w:line="560" w:lineRule="exact"/>
        <w:ind w:right="640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2020年12月14日</w:t>
      </w: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04430D" w:rsidRDefault="0004430D">
      <w:pPr>
        <w:spacing w:line="560" w:lineRule="exact"/>
        <w:ind w:right="640"/>
        <w:jc w:val="right"/>
        <w:rPr>
          <w:rFonts w:ascii="仿宋" w:eastAsia="仿宋" w:hAnsi="仿宋"/>
          <w:b/>
          <w:bCs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3519FF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附件2.</w:t>
      </w: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ind w:firstLineChars="900" w:firstLine="3975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04430D" w:rsidRDefault="003519FF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包头市建设工程优秀监理企业</w:t>
      </w:r>
    </w:p>
    <w:p w:rsidR="0004430D" w:rsidRDefault="0004430D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</w:p>
    <w:p w:rsidR="0004430D" w:rsidRDefault="003519FF">
      <w:pPr>
        <w:jc w:val="center"/>
        <w:rPr>
          <w:rFonts w:ascii="仿宋" w:eastAsia="仿宋" w:hAnsi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bCs/>
          <w:color w:val="000000"/>
          <w:sz w:val="44"/>
          <w:szCs w:val="44"/>
        </w:rPr>
        <w:t>申 报 表</w:t>
      </w:r>
    </w:p>
    <w:p w:rsidR="0004430D" w:rsidRDefault="0004430D">
      <w:pPr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3519FF">
      <w:pPr>
        <w:spacing w:line="840" w:lineRule="exact"/>
        <w:ind w:firstLine="1034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企 业 名 称：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(公章)</w:t>
      </w:r>
    </w:p>
    <w:p w:rsidR="0004430D" w:rsidRDefault="003519FF">
      <w:pPr>
        <w:tabs>
          <w:tab w:val="left" w:pos="3435"/>
        </w:tabs>
        <w:spacing w:line="840" w:lineRule="exact"/>
        <w:ind w:firstLine="1033"/>
        <w:rPr>
          <w:rFonts w:ascii="仿宋" w:eastAsia="仿宋" w:hAnsi="仿宋" w:cs="仿宋"/>
          <w:color w:val="000000"/>
          <w:sz w:val="32"/>
          <w:szCs w:val="32"/>
          <w:u w:val="single"/>
        </w:rPr>
      </w:pPr>
      <w:r>
        <w:rPr>
          <w:rFonts w:ascii="仿宋" w:eastAsia="仿宋" w:hAnsi="仿宋" w:cs="仿宋" w:hint="eastAsia"/>
          <w:color w:val="000000"/>
          <w:spacing w:val="12"/>
          <w:sz w:val="32"/>
          <w:szCs w:val="32"/>
        </w:rPr>
        <w:t>法定代表人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(签名)</w:t>
      </w:r>
    </w:p>
    <w:p w:rsidR="0004430D" w:rsidRDefault="003519FF">
      <w:pPr>
        <w:spacing w:line="840" w:lineRule="exact"/>
        <w:ind w:firstLine="1034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   系  人：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</w:t>
      </w:r>
    </w:p>
    <w:p w:rsidR="0004430D" w:rsidRDefault="003519FF">
      <w:pPr>
        <w:spacing w:line="840" w:lineRule="exact"/>
        <w:ind w:firstLine="1034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 系 电 话：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</w:t>
      </w:r>
    </w:p>
    <w:p w:rsidR="0004430D" w:rsidRDefault="003519FF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04430D">
      <w:pPr>
        <w:rPr>
          <w:rFonts w:ascii="仿宋" w:eastAsia="仿宋" w:hAnsi="仿宋"/>
          <w:color w:val="000000"/>
          <w:sz w:val="32"/>
          <w:szCs w:val="32"/>
        </w:rPr>
      </w:pPr>
    </w:p>
    <w:p w:rsidR="0004430D" w:rsidRDefault="003519FF">
      <w:pPr>
        <w:jc w:val="center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包头建筑业协会</w:t>
      </w:r>
    </w:p>
    <w:p w:rsidR="0004430D" w:rsidRDefault="0004430D">
      <w:pPr>
        <w:rPr>
          <w:rFonts w:ascii="仿宋" w:eastAsia="仿宋" w:hAnsi="仿宋"/>
          <w:b/>
          <w:bCs/>
          <w:color w:val="000000"/>
          <w:sz w:val="44"/>
          <w:szCs w:val="44"/>
        </w:rPr>
        <w:sectPr w:rsidR="0004430D">
          <w:footerReference w:type="default" r:id="rId7"/>
          <w:pgSz w:w="11906" w:h="16838"/>
          <w:pgMar w:top="1134" w:right="1417" w:bottom="1134" w:left="1417" w:header="851" w:footer="992" w:gutter="0"/>
          <w:cols w:space="720"/>
          <w:docGrid w:type="lines" w:linePitch="316"/>
        </w:sectPr>
      </w:pPr>
    </w:p>
    <w:p w:rsidR="0004430D" w:rsidRDefault="0004430D">
      <w:pPr>
        <w:tabs>
          <w:tab w:val="left" w:pos="540"/>
          <w:tab w:val="left" w:pos="720"/>
          <w:tab w:val="left" w:pos="900"/>
        </w:tabs>
        <w:spacing w:line="400" w:lineRule="exact"/>
        <w:rPr>
          <w:rFonts w:ascii="仿宋" w:eastAsia="仿宋" w:hAnsi="仿宋" w:cs="仿宋"/>
          <w:b/>
          <w:bCs/>
          <w:color w:val="000000"/>
          <w:sz w:val="36"/>
        </w:rPr>
      </w:pPr>
    </w:p>
    <w:p w:rsidR="0004430D" w:rsidRDefault="0004430D">
      <w:pPr>
        <w:tabs>
          <w:tab w:val="left" w:pos="540"/>
          <w:tab w:val="left" w:pos="720"/>
          <w:tab w:val="left" w:pos="900"/>
        </w:tabs>
        <w:spacing w:line="400" w:lineRule="exact"/>
        <w:jc w:val="center"/>
        <w:rPr>
          <w:rFonts w:ascii="仿宋" w:eastAsia="仿宋" w:hAnsi="仿宋" w:cs="仿宋"/>
          <w:b/>
          <w:bCs/>
          <w:color w:val="000000"/>
          <w:sz w:val="36"/>
        </w:rPr>
      </w:pPr>
    </w:p>
    <w:p w:rsidR="0004430D" w:rsidRDefault="003519FF">
      <w:pPr>
        <w:tabs>
          <w:tab w:val="left" w:pos="540"/>
          <w:tab w:val="left" w:pos="720"/>
          <w:tab w:val="left" w:pos="900"/>
        </w:tabs>
        <w:spacing w:line="400" w:lineRule="exact"/>
        <w:jc w:val="center"/>
        <w:rPr>
          <w:rFonts w:ascii="仿宋" w:eastAsia="仿宋" w:hAnsi="仿宋" w:cs="仿宋"/>
          <w:b/>
          <w:bCs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</w:rPr>
        <w:t>填  表  说  明</w:t>
      </w:r>
    </w:p>
    <w:p w:rsidR="0004430D" w:rsidRDefault="0004430D">
      <w:pPr>
        <w:tabs>
          <w:tab w:val="left" w:pos="0"/>
        </w:tabs>
        <w:spacing w:line="400" w:lineRule="exact"/>
        <w:rPr>
          <w:rFonts w:ascii="仿宋" w:eastAsia="仿宋" w:hAnsi="仿宋" w:cs="仿宋"/>
          <w:color w:val="000000"/>
          <w:sz w:val="28"/>
        </w:rPr>
      </w:pPr>
    </w:p>
    <w:p w:rsidR="0004430D" w:rsidRDefault="003519FF">
      <w:pPr>
        <w:tabs>
          <w:tab w:val="left" w:pos="0"/>
        </w:tabs>
        <w:spacing w:line="360" w:lineRule="auto"/>
        <w:ind w:firstLine="564"/>
        <w:rPr>
          <w:rFonts w:ascii="仿宋" w:eastAsia="仿宋" w:hAnsi="仿宋" w:cs="仿宋"/>
          <w:color w:val="000000"/>
          <w:sz w:val="28"/>
        </w:rPr>
      </w:pPr>
      <w:r>
        <w:rPr>
          <w:rFonts w:ascii="仿宋" w:eastAsia="仿宋" w:hAnsi="仿宋" w:cs="仿宋" w:hint="eastAsia"/>
          <w:color w:val="000000"/>
          <w:sz w:val="28"/>
        </w:rPr>
        <w:t>1、申报单位向包头建筑业协会申报，并根据本表样表用A4纸打印，所应填写各栏统一用标准四号宋体打印填写。</w:t>
      </w:r>
    </w:p>
    <w:p w:rsidR="0004430D" w:rsidRDefault="003519FF">
      <w:pPr>
        <w:tabs>
          <w:tab w:val="left" w:pos="0"/>
        </w:tabs>
        <w:spacing w:line="360" w:lineRule="auto"/>
        <w:ind w:firstLine="570"/>
        <w:rPr>
          <w:rFonts w:ascii="仿宋" w:eastAsia="仿宋" w:hAnsi="仿宋" w:cs="仿宋"/>
          <w:color w:val="000000"/>
          <w:sz w:val="28"/>
        </w:rPr>
      </w:pPr>
      <w:r>
        <w:rPr>
          <w:rFonts w:ascii="仿宋" w:eastAsia="仿宋" w:hAnsi="仿宋" w:cs="仿宋" w:hint="eastAsia"/>
          <w:color w:val="000000"/>
          <w:sz w:val="28"/>
        </w:rPr>
        <w:t>2、加盖公章及签名处，应清晰端正，不得遗漏，本表各页面一经填写不得涂改。</w:t>
      </w:r>
    </w:p>
    <w:p w:rsidR="0004430D" w:rsidRDefault="003519FF">
      <w:pPr>
        <w:tabs>
          <w:tab w:val="left" w:pos="0"/>
        </w:tabs>
        <w:spacing w:line="360" w:lineRule="auto"/>
        <w:ind w:firstLine="570"/>
        <w:rPr>
          <w:rFonts w:ascii="仿宋" w:eastAsia="仿宋" w:hAnsi="仿宋" w:cs="仿宋"/>
          <w:color w:val="000000"/>
          <w:sz w:val="28"/>
        </w:rPr>
      </w:pPr>
      <w:r>
        <w:rPr>
          <w:rFonts w:ascii="仿宋" w:eastAsia="仿宋" w:hAnsi="仿宋" w:cs="仿宋" w:hint="eastAsia"/>
          <w:color w:val="000000"/>
          <w:sz w:val="28"/>
        </w:rPr>
        <w:t>3、申报企业应根据本企业实际情况具体填写。</w:t>
      </w: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line="360" w:lineRule="auto"/>
        <w:rPr>
          <w:rFonts w:ascii="仿宋" w:eastAsia="仿宋" w:hAnsi="仿宋" w:cs="仿宋"/>
          <w:color w:val="000000"/>
          <w:sz w:val="28"/>
        </w:rPr>
      </w:pPr>
    </w:p>
    <w:p w:rsidR="0004430D" w:rsidRDefault="0004430D">
      <w:pPr>
        <w:spacing w:after="200" w:line="500" w:lineRule="exact"/>
        <w:jc w:val="center"/>
        <w:rPr>
          <w:rFonts w:ascii="仿宋" w:eastAsia="仿宋" w:hAnsi="仿宋" w:cs="仿宋"/>
          <w:color w:val="000000"/>
          <w:sz w:val="36"/>
        </w:rPr>
      </w:pPr>
    </w:p>
    <w:p w:rsidR="0004430D" w:rsidRDefault="0004430D">
      <w:pPr>
        <w:spacing w:after="200" w:line="500" w:lineRule="exact"/>
        <w:jc w:val="center"/>
        <w:rPr>
          <w:rFonts w:ascii="仿宋" w:eastAsia="仿宋" w:hAnsi="仿宋" w:cs="仿宋"/>
          <w:color w:val="000000"/>
          <w:sz w:val="36"/>
        </w:rPr>
      </w:pPr>
    </w:p>
    <w:p w:rsidR="0004430D" w:rsidRDefault="0004430D">
      <w:pPr>
        <w:spacing w:after="200" w:line="500" w:lineRule="exact"/>
        <w:jc w:val="center"/>
        <w:rPr>
          <w:rFonts w:ascii="仿宋" w:eastAsia="仿宋" w:hAnsi="仿宋" w:cs="仿宋"/>
          <w:color w:val="000000"/>
          <w:sz w:val="36"/>
        </w:rPr>
      </w:pPr>
    </w:p>
    <w:p w:rsidR="0004430D" w:rsidRDefault="003519FF">
      <w:pPr>
        <w:tabs>
          <w:tab w:val="left" w:pos="4845"/>
        </w:tabs>
        <w:spacing w:after="200" w:line="500" w:lineRule="exact"/>
        <w:jc w:val="left"/>
        <w:rPr>
          <w:rFonts w:ascii="仿宋" w:eastAsia="仿宋" w:hAnsi="仿宋" w:cs="仿宋"/>
          <w:color w:val="000000"/>
          <w:sz w:val="36"/>
        </w:rPr>
      </w:pPr>
      <w:r>
        <w:rPr>
          <w:rFonts w:ascii="仿宋" w:eastAsia="仿宋" w:hAnsi="仿宋" w:cs="仿宋" w:hint="eastAsia"/>
          <w:color w:val="000000"/>
          <w:sz w:val="36"/>
        </w:rPr>
        <w:tab/>
      </w:r>
    </w:p>
    <w:p w:rsidR="0004430D" w:rsidRDefault="003519FF">
      <w:pPr>
        <w:jc w:val="center"/>
        <w:rPr>
          <w:rFonts w:ascii="仿宋" w:eastAsia="仿宋" w:hAnsi="仿宋" w:cs="仿宋"/>
          <w:b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lastRenderedPageBreak/>
        <w:t>承 诺 书</w:t>
      </w:r>
    </w:p>
    <w:tbl>
      <w:tblPr>
        <w:tblpPr w:leftFromText="180" w:rightFromText="180" w:vertAnchor="text" w:horzAnchor="page" w:tblpX="1464" w:tblpY="5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04430D">
        <w:trPr>
          <w:trHeight w:val="5291"/>
        </w:trPr>
        <w:tc>
          <w:tcPr>
            <w:tcW w:w="9180" w:type="dxa"/>
          </w:tcPr>
          <w:p w:rsidR="0004430D" w:rsidRDefault="0004430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3519FF">
            <w:pPr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本单位自愿申请参加包头市建设工程优秀监理企业评选。</w:t>
            </w:r>
          </w:p>
          <w:p w:rsidR="0004430D" w:rsidRDefault="003519FF">
            <w:pPr>
              <w:ind w:firstLineChars="200" w:firstLine="560"/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本单位近三年未发生投诉、质量事故和安全生产事故，无社会不良影响事件。</w:t>
            </w:r>
          </w:p>
          <w:p w:rsidR="0004430D" w:rsidRDefault="003519FF">
            <w:pPr>
              <w:ind w:firstLine="552"/>
              <w:jc w:val="left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本单位近三年未发生违法违规或严重失信行为而受到行政处罚，申报包头市建设工程优秀监理企业所提交的资料全部真实、合法、有效，复印件和原件内容一致，并对因材料虚假所引发的一切后果负责。</w:t>
            </w:r>
          </w:p>
          <w:p w:rsidR="0004430D" w:rsidRDefault="0004430D">
            <w:pPr>
              <w:jc w:val="center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</w:p>
        </w:tc>
      </w:tr>
      <w:tr w:rsidR="0004430D">
        <w:trPr>
          <w:trHeight w:val="5196"/>
        </w:trPr>
        <w:tc>
          <w:tcPr>
            <w:tcW w:w="9180" w:type="dxa"/>
          </w:tcPr>
          <w:p w:rsidR="0004430D" w:rsidRDefault="0004430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3519FF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法定代表人签字:                       申报单位公章：</w:t>
            </w:r>
          </w:p>
          <w:p w:rsidR="0004430D" w:rsidRDefault="0004430D">
            <w:pPr>
              <w:jc w:val="righ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3519FF">
            <w:pPr>
              <w:ind w:right="560"/>
              <w:jc w:val="right"/>
              <w:rPr>
                <w:rFonts w:ascii="仿宋" w:eastAsia="仿宋" w:hAnsi="仿宋" w:cs="仿宋"/>
                <w:b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年    月    日</w:t>
            </w:r>
          </w:p>
        </w:tc>
      </w:tr>
    </w:tbl>
    <w:p w:rsidR="0004430D" w:rsidRDefault="0004430D">
      <w:pPr>
        <w:rPr>
          <w:rFonts w:ascii="仿宋" w:eastAsia="仿宋" w:hAnsi="仿宋" w:cs="仿宋"/>
          <w:color w:val="000000"/>
          <w:sz w:val="36"/>
        </w:rPr>
      </w:pPr>
    </w:p>
    <w:p w:rsidR="0004430D" w:rsidRDefault="003519FF">
      <w:pPr>
        <w:rPr>
          <w:rFonts w:ascii="仿宋" w:eastAsia="仿宋" w:hAnsi="仿宋" w:cs="仿宋"/>
          <w:color w:val="000000"/>
          <w:sz w:val="24"/>
        </w:rPr>
      </w:pPr>
      <w:r>
        <w:rPr>
          <w:rFonts w:ascii="仿宋" w:eastAsia="仿宋" w:hAnsi="仿宋" w:cs="仿宋" w:hint="eastAsia"/>
          <w:color w:val="000000"/>
          <w:sz w:val="24"/>
        </w:rPr>
        <w:t>注：1、签字、公章、日期须填写完整； 2、对提供虚假材料的取消本次参评资格，并记录不良行为一次，三年内取消一切评优、评奖资格。</w:t>
      </w:r>
    </w:p>
    <w:p w:rsidR="0004430D" w:rsidRDefault="0004430D">
      <w:pPr>
        <w:rPr>
          <w:rFonts w:ascii="仿宋" w:eastAsia="仿宋" w:hAnsi="仿宋"/>
          <w:b/>
          <w:bCs/>
          <w:color w:val="000000"/>
          <w:sz w:val="44"/>
          <w:szCs w:val="44"/>
        </w:rPr>
        <w:sectPr w:rsidR="0004430D">
          <w:pgSz w:w="11906" w:h="16838"/>
          <w:pgMar w:top="1134" w:right="1417" w:bottom="1134" w:left="1417" w:header="851" w:footer="992" w:gutter="0"/>
          <w:cols w:space="720"/>
          <w:docGrid w:type="lines" w:linePitch="316"/>
        </w:sectPr>
      </w:pPr>
    </w:p>
    <w:tbl>
      <w:tblPr>
        <w:tblpPr w:leftFromText="180" w:rightFromText="180" w:vertAnchor="page" w:horzAnchor="margin" w:tblpY="1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10"/>
        <w:gridCol w:w="24"/>
        <w:gridCol w:w="1984"/>
        <w:gridCol w:w="1418"/>
        <w:gridCol w:w="1559"/>
        <w:gridCol w:w="567"/>
        <w:gridCol w:w="931"/>
      </w:tblGrid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4536" w:type="dxa"/>
            <w:gridSpan w:val="4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电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话</w:t>
            </w:r>
          </w:p>
        </w:tc>
        <w:tc>
          <w:tcPr>
            <w:tcW w:w="1498" w:type="dxa"/>
            <w:gridSpan w:val="2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536" w:type="dxa"/>
            <w:gridSpan w:val="4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  编</w:t>
            </w:r>
          </w:p>
        </w:tc>
        <w:tc>
          <w:tcPr>
            <w:tcW w:w="1498" w:type="dxa"/>
            <w:gridSpan w:val="2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1134" w:type="dxa"/>
            <w:gridSpan w:val="2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1418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资质等级及增项资质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近三年工程质量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奖数量</w:t>
            </w:r>
          </w:p>
        </w:tc>
        <w:tc>
          <w:tcPr>
            <w:tcW w:w="1134" w:type="dxa"/>
            <w:gridSpan w:val="2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近三年工程安全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奖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418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3118" w:type="dxa"/>
            <w:gridSpan w:val="3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技术负责人</w:t>
            </w:r>
          </w:p>
        </w:tc>
        <w:tc>
          <w:tcPr>
            <w:tcW w:w="1498" w:type="dxa"/>
            <w:gridSpan w:val="2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企业从业人数</w:t>
            </w:r>
          </w:p>
        </w:tc>
        <w:tc>
          <w:tcPr>
            <w:tcW w:w="3118" w:type="dxa"/>
            <w:gridSpan w:val="3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其中聘用人数</w:t>
            </w:r>
          </w:p>
        </w:tc>
        <w:tc>
          <w:tcPr>
            <w:tcW w:w="1498" w:type="dxa"/>
            <w:gridSpan w:val="2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注册监理工程师数量（人）</w:t>
            </w:r>
          </w:p>
        </w:tc>
        <w:tc>
          <w:tcPr>
            <w:tcW w:w="1110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注册造价师</w:t>
            </w:r>
          </w:p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数量（人）</w:t>
            </w:r>
          </w:p>
        </w:tc>
        <w:tc>
          <w:tcPr>
            <w:tcW w:w="1418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注册建造师</w:t>
            </w:r>
          </w:p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数量（人）</w:t>
            </w:r>
          </w:p>
        </w:tc>
        <w:tc>
          <w:tcPr>
            <w:tcW w:w="931" w:type="dxa"/>
            <w:vAlign w:val="center"/>
          </w:tcPr>
          <w:p w:rsidR="0004430D" w:rsidRDefault="000443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建筑师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数量（人）</w:t>
            </w:r>
          </w:p>
        </w:tc>
        <w:tc>
          <w:tcPr>
            <w:tcW w:w="1110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结构师</w:t>
            </w:r>
          </w:p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数量（人）</w:t>
            </w:r>
          </w:p>
        </w:tc>
        <w:tc>
          <w:tcPr>
            <w:tcW w:w="1418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高、中级职称 数量（人）</w:t>
            </w:r>
          </w:p>
        </w:tc>
        <w:tc>
          <w:tcPr>
            <w:tcW w:w="931" w:type="dxa"/>
            <w:vAlign w:val="center"/>
          </w:tcPr>
          <w:p w:rsidR="0004430D" w:rsidRDefault="000443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2235" w:type="dxa"/>
            <w:vAlign w:val="center"/>
          </w:tcPr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20</w:t>
            </w:r>
            <w:r w:rsidR="001D6E9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年度签订</w:t>
            </w:r>
          </w:p>
          <w:p w:rsidR="0004430D" w:rsidRDefault="003519FF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合同额(万元)</w:t>
            </w:r>
          </w:p>
        </w:tc>
        <w:tc>
          <w:tcPr>
            <w:tcW w:w="1110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04430D" w:rsidRDefault="003519FF" w:rsidP="001D6E9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  <w:r w:rsidR="001D6E9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年度企业产值(万元)</w:t>
            </w:r>
          </w:p>
        </w:tc>
        <w:tc>
          <w:tcPr>
            <w:tcW w:w="1418" w:type="dxa"/>
            <w:vAlign w:val="center"/>
          </w:tcPr>
          <w:p w:rsidR="0004430D" w:rsidRDefault="0004430D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4430D" w:rsidRDefault="003519FF" w:rsidP="001D6E97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  <w:r w:rsidR="001D6E97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年度利润总额(万元)</w:t>
            </w:r>
          </w:p>
        </w:tc>
        <w:tc>
          <w:tcPr>
            <w:tcW w:w="931" w:type="dxa"/>
            <w:vAlign w:val="center"/>
          </w:tcPr>
          <w:p w:rsidR="0004430D" w:rsidRDefault="000443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trHeight w:val="680"/>
        </w:trPr>
        <w:tc>
          <w:tcPr>
            <w:tcW w:w="9828" w:type="dxa"/>
            <w:gridSpan w:val="8"/>
            <w:vAlign w:val="center"/>
          </w:tcPr>
          <w:p w:rsidR="0004430D" w:rsidRDefault="003519F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企业简介</w:t>
            </w:r>
          </w:p>
        </w:tc>
      </w:tr>
      <w:tr w:rsidR="0004430D">
        <w:trPr>
          <w:trHeight w:val="4561"/>
        </w:trPr>
        <w:tc>
          <w:tcPr>
            <w:tcW w:w="9828" w:type="dxa"/>
            <w:gridSpan w:val="8"/>
            <w:vAlign w:val="center"/>
          </w:tcPr>
          <w:p w:rsidR="0004430D" w:rsidRDefault="003519FF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如实撰写业绩材料。内容主要包括：企业的基本情况和现状，近三年内企业发展采取的主要措施和先进管理办法，各项经济指标和质量、安全运行情况，所获得的各项表彰和荣誉等（2000字左右）。</w:t>
            </w:r>
          </w:p>
          <w:p w:rsidR="0004430D" w:rsidRDefault="0004430D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04430D" w:rsidRDefault="0004430D">
      <w:pPr>
        <w:rPr>
          <w:vanish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8390"/>
      </w:tblGrid>
      <w:tr w:rsidR="0004430D">
        <w:trPr>
          <w:cantSplit/>
          <w:trHeight w:val="4113"/>
          <w:jc w:val="center"/>
        </w:trPr>
        <w:tc>
          <w:tcPr>
            <w:tcW w:w="1276" w:type="dxa"/>
            <w:vAlign w:val="center"/>
          </w:tcPr>
          <w:p w:rsidR="0004430D" w:rsidRDefault="003519FF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近三年企业获奖情况</w:t>
            </w:r>
          </w:p>
        </w:tc>
        <w:tc>
          <w:tcPr>
            <w:tcW w:w="8390" w:type="dxa"/>
            <w:vAlign w:val="bottom"/>
          </w:tcPr>
          <w:p w:rsidR="0004430D" w:rsidRDefault="0004430D">
            <w:pPr>
              <w:ind w:right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4430D">
        <w:trPr>
          <w:cantSplit/>
          <w:trHeight w:val="3095"/>
          <w:jc w:val="center"/>
        </w:trPr>
        <w:tc>
          <w:tcPr>
            <w:tcW w:w="1276" w:type="dxa"/>
            <w:vAlign w:val="center"/>
          </w:tcPr>
          <w:p w:rsidR="0004430D" w:rsidRDefault="003519FF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建设单位对监理单位的评价</w:t>
            </w:r>
          </w:p>
        </w:tc>
        <w:tc>
          <w:tcPr>
            <w:tcW w:w="8390" w:type="dxa"/>
          </w:tcPr>
          <w:p w:rsidR="0004430D" w:rsidRDefault="003519FF">
            <w:pPr>
              <w:ind w:right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对监理单位做出具体评价意见：</w:t>
            </w:r>
          </w:p>
          <w:p w:rsidR="0004430D" w:rsidRDefault="0004430D">
            <w:pPr>
              <w:ind w:right="560" w:firstLineChars="1900" w:firstLine="53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ind w:right="560" w:firstLineChars="1900" w:firstLine="532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3519FF">
            <w:pPr>
              <w:ind w:right="560" w:firstLineChars="1900" w:firstLine="53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(盖章)</w:t>
            </w:r>
          </w:p>
          <w:p w:rsidR="0004430D" w:rsidRDefault="003519FF">
            <w:pPr>
              <w:ind w:right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负责人签字：</w:t>
            </w:r>
          </w:p>
          <w:p w:rsidR="0004430D" w:rsidRDefault="003519FF">
            <w:pPr>
              <w:ind w:right="56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04430D">
        <w:trPr>
          <w:cantSplit/>
          <w:trHeight w:val="3240"/>
          <w:jc w:val="center"/>
        </w:trPr>
        <w:tc>
          <w:tcPr>
            <w:tcW w:w="1276" w:type="dxa"/>
            <w:vAlign w:val="center"/>
          </w:tcPr>
          <w:p w:rsidR="0004430D" w:rsidRDefault="003519F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企业</w:t>
            </w:r>
          </w:p>
          <w:p w:rsidR="0004430D" w:rsidRDefault="003519F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90" w:type="dxa"/>
          </w:tcPr>
          <w:p w:rsidR="0004430D" w:rsidRDefault="0004430D">
            <w:pPr>
              <w:ind w:right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04430D">
            <w:pPr>
              <w:ind w:right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3519FF">
            <w:pPr>
              <w:ind w:right="560" w:firstLineChars="1900" w:firstLine="53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(盖章)</w:t>
            </w:r>
          </w:p>
          <w:p w:rsidR="0004430D" w:rsidRDefault="003519FF">
            <w:pPr>
              <w:ind w:right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负责人签字：</w:t>
            </w:r>
          </w:p>
          <w:p w:rsidR="0004430D" w:rsidRDefault="003519FF">
            <w:pPr>
              <w:ind w:right="560" w:firstLineChars="1900" w:firstLine="53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  <w:tr w:rsidR="0004430D">
        <w:trPr>
          <w:cantSplit/>
          <w:trHeight w:val="2699"/>
          <w:jc w:val="center"/>
        </w:trPr>
        <w:tc>
          <w:tcPr>
            <w:tcW w:w="1276" w:type="dxa"/>
            <w:vAlign w:val="center"/>
          </w:tcPr>
          <w:p w:rsidR="0004430D" w:rsidRDefault="003519F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包头</w:t>
            </w:r>
          </w:p>
          <w:p w:rsidR="0004430D" w:rsidRDefault="003519F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建筑业协会</w:t>
            </w:r>
          </w:p>
          <w:p w:rsidR="0004430D" w:rsidRDefault="003519FF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390" w:type="dxa"/>
          </w:tcPr>
          <w:p w:rsidR="0004430D" w:rsidRDefault="0004430D">
            <w:pPr>
              <w:ind w:right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04430D" w:rsidRDefault="003519FF">
            <w:pPr>
              <w:ind w:right="840" w:firstLineChars="1900" w:firstLine="53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(盖章)  </w:t>
            </w:r>
          </w:p>
          <w:p w:rsidR="0004430D" w:rsidRDefault="003519FF">
            <w:pPr>
              <w:ind w:right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负责人签字：</w:t>
            </w:r>
          </w:p>
          <w:p w:rsidR="0004430D" w:rsidRDefault="003519FF">
            <w:pPr>
              <w:ind w:right="840" w:firstLineChars="1900" w:firstLine="532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年   月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519FF" w:rsidRDefault="003519FF">
      <w:pPr>
        <w:rPr>
          <w:color w:val="000000"/>
        </w:rPr>
      </w:pPr>
    </w:p>
    <w:sectPr w:rsidR="003519FF" w:rsidSect="0004430D">
      <w:pgSz w:w="11906" w:h="16838"/>
      <w:pgMar w:top="1134" w:right="1417" w:bottom="1134" w:left="1417" w:header="851" w:footer="992" w:gutter="0"/>
      <w:cols w:space="72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5A" w:rsidRDefault="007C665A">
      <w:r>
        <w:separator/>
      </w:r>
    </w:p>
  </w:endnote>
  <w:endnote w:type="continuationSeparator" w:id="1">
    <w:p w:rsidR="007C665A" w:rsidRDefault="007C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30D" w:rsidRDefault="0004430D">
    <w:pPr>
      <w:pStyle w:val="a6"/>
      <w:jc w:val="center"/>
    </w:pPr>
    <w:r>
      <w:fldChar w:fldCharType="begin"/>
    </w:r>
    <w:r w:rsidR="003519FF">
      <w:instrText xml:space="preserve"> PAGE   \* MERGEFORMAT </w:instrText>
    </w:r>
    <w:r>
      <w:fldChar w:fldCharType="separate"/>
    </w:r>
    <w:r w:rsidR="001D6E97" w:rsidRPr="001D6E97">
      <w:rPr>
        <w:noProof/>
        <w:lang w:val="zh-CN"/>
      </w:rPr>
      <w:t>2</w:t>
    </w:r>
    <w:r>
      <w:fldChar w:fldCharType="end"/>
    </w:r>
  </w:p>
  <w:p w:rsidR="0004430D" w:rsidRDefault="0004430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5A" w:rsidRDefault="007C665A">
      <w:r>
        <w:separator/>
      </w:r>
    </w:p>
  </w:footnote>
  <w:footnote w:type="continuationSeparator" w:id="1">
    <w:p w:rsidR="007C665A" w:rsidRDefault="007C6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B89E4"/>
    <w:multiLevelType w:val="singleLevel"/>
    <w:tmpl w:val="6E1B89E4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8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5755F"/>
    <w:rsid w:val="0004430D"/>
    <w:rsid w:val="000E0820"/>
    <w:rsid w:val="001260FE"/>
    <w:rsid w:val="001971CD"/>
    <w:rsid w:val="001D6E97"/>
    <w:rsid w:val="00204661"/>
    <w:rsid w:val="00215AAB"/>
    <w:rsid w:val="002253CE"/>
    <w:rsid w:val="0023183F"/>
    <w:rsid w:val="002478F6"/>
    <w:rsid w:val="0027589F"/>
    <w:rsid w:val="003519FF"/>
    <w:rsid w:val="003A26F2"/>
    <w:rsid w:val="003B004F"/>
    <w:rsid w:val="003B68B7"/>
    <w:rsid w:val="0045755F"/>
    <w:rsid w:val="004845CE"/>
    <w:rsid w:val="004969FC"/>
    <w:rsid w:val="004B36AD"/>
    <w:rsid w:val="0051232B"/>
    <w:rsid w:val="005520D5"/>
    <w:rsid w:val="005925AC"/>
    <w:rsid w:val="006275C0"/>
    <w:rsid w:val="00681CF3"/>
    <w:rsid w:val="006E1BEB"/>
    <w:rsid w:val="00720A46"/>
    <w:rsid w:val="00737D66"/>
    <w:rsid w:val="007C2ECF"/>
    <w:rsid w:val="007C665A"/>
    <w:rsid w:val="008A126E"/>
    <w:rsid w:val="008A78C6"/>
    <w:rsid w:val="008B2880"/>
    <w:rsid w:val="00A01641"/>
    <w:rsid w:val="00B371F8"/>
    <w:rsid w:val="00BF2FE7"/>
    <w:rsid w:val="00C1775E"/>
    <w:rsid w:val="00C557A3"/>
    <w:rsid w:val="00C668DA"/>
    <w:rsid w:val="00D247A9"/>
    <w:rsid w:val="00D926C7"/>
    <w:rsid w:val="00FB70B3"/>
    <w:rsid w:val="011B3AC5"/>
    <w:rsid w:val="020A7229"/>
    <w:rsid w:val="022D09F2"/>
    <w:rsid w:val="09C21E79"/>
    <w:rsid w:val="15D65D5E"/>
    <w:rsid w:val="16A458B5"/>
    <w:rsid w:val="16F90BB4"/>
    <w:rsid w:val="17762E51"/>
    <w:rsid w:val="17D943A9"/>
    <w:rsid w:val="1A0F4466"/>
    <w:rsid w:val="21EF347D"/>
    <w:rsid w:val="22D459C6"/>
    <w:rsid w:val="279024E2"/>
    <w:rsid w:val="29E2249C"/>
    <w:rsid w:val="2B130CF8"/>
    <w:rsid w:val="2F5E1E73"/>
    <w:rsid w:val="2FDA5E84"/>
    <w:rsid w:val="34EF2901"/>
    <w:rsid w:val="35DF4B32"/>
    <w:rsid w:val="371161A9"/>
    <w:rsid w:val="3A57355D"/>
    <w:rsid w:val="3B591BDB"/>
    <w:rsid w:val="3CB37743"/>
    <w:rsid w:val="3EB43CDB"/>
    <w:rsid w:val="3F427759"/>
    <w:rsid w:val="3F7A2727"/>
    <w:rsid w:val="40876560"/>
    <w:rsid w:val="40C62CE2"/>
    <w:rsid w:val="42303338"/>
    <w:rsid w:val="427174D1"/>
    <w:rsid w:val="42881147"/>
    <w:rsid w:val="42C60384"/>
    <w:rsid w:val="42DA293B"/>
    <w:rsid w:val="459909D4"/>
    <w:rsid w:val="464A673E"/>
    <w:rsid w:val="50881729"/>
    <w:rsid w:val="51D575C9"/>
    <w:rsid w:val="52CD0B67"/>
    <w:rsid w:val="56107925"/>
    <w:rsid w:val="588E2251"/>
    <w:rsid w:val="5A3417B3"/>
    <w:rsid w:val="5C322B79"/>
    <w:rsid w:val="62E0329B"/>
    <w:rsid w:val="65340419"/>
    <w:rsid w:val="660E2470"/>
    <w:rsid w:val="680354F6"/>
    <w:rsid w:val="69567550"/>
    <w:rsid w:val="6A4E5022"/>
    <w:rsid w:val="6B4B1258"/>
    <w:rsid w:val="6C9515EF"/>
    <w:rsid w:val="6CB20D4C"/>
    <w:rsid w:val="718E2FDD"/>
    <w:rsid w:val="72433CB7"/>
    <w:rsid w:val="72836409"/>
    <w:rsid w:val="7500315C"/>
    <w:rsid w:val="768B2C3E"/>
    <w:rsid w:val="7CF01D97"/>
    <w:rsid w:val="7D2B38FB"/>
    <w:rsid w:val="7DB8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30D"/>
    <w:rPr>
      <w:color w:val="0000FF"/>
      <w:u w:val="single"/>
    </w:rPr>
  </w:style>
  <w:style w:type="character" w:styleId="a4">
    <w:name w:val="page number"/>
    <w:basedOn w:val="a0"/>
    <w:rsid w:val="0004430D"/>
  </w:style>
  <w:style w:type="character" w:styleId="a5">
    <w:name w:val="Strong"/>
    <w:basedOn w:val="a0"/>
    <w:uiPriority w:val="99"/>
    <w:qFormat/>
    <w:rsid w:val="0004430D"/>
    <w:rPr>
      <w:rFonts w:cs="Times New Roman"/>
      <w:b/>
    </w:rPr>
  </w:style>
  <w:style w:type="character" w:customStyle="1" w:styleId="Char">
    <w:name w:val="页脚 Char"/>
    <w:basedOn w:val="a0"/>
    <w:link w:val="a6"/>
    <w:rsid w:val="0004430D"/>
    <w:rPr>
      <w:rFonts w:ascii="Calibri" w:hAnsi="Calibri"/>
      <w:kern w:val="2"/>
      <w:sz w:val="18"/>
      <w:szCs w:val="18"/>
    </w:rPr>
  </w:style>
  <w:style w:type="character" w:customStyle="1" w:styleId="Char0">
    <w:name w:val="日期 Char"/>
    <w:basedOn w:val="a0"/>
    <w:link w:val="a7"/>
    <w:rsid w:val="0004430D"/>
    <w:rPr>
      <w:rFonts w:ascii="Calibri" w:hAnsi="Calibri"/>
      <w:kern w:val="2"/>
      <w:sz w:val="21"/>
      <w:szCs w:val="24"/>
    </w:rPr>
  </w:style>
  <w:style w:type="character" w:customStyle="1" w:styleId="font51">
    <w:name w:val="font51"/>
    <w:basedOn w:val="a0"/>
    <w:qFormat/>
    <w:rsid w:val="0004430D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sid w:val="0004430D"/>
    <w:rPr>
      <w:rFonts w:ascii="仿宋_GB2312" w:eastAsia="仿宋_GB2312" w:cs="仿宋_GB2312" w:hint="eastAsia"/>
      <w:color w:val="000000"/>
      <w:sz w:val="28"/>
      <w:szCs w:val="28"/>
      <w:u w:val="single"/>
    </w:rPr>
  </w:style>
  <w:style w:type="character" w:customStyle="1" w:styleId="Char1">
    <w:name w:val="页眉 Char"/>
    <w:basedOn w:val="a0"/>
    <w:link w:val="a8"/>
    <w:rsid w:val="0004430D"/>
    <w:rPr>
      <w:rFonts w:ascii="Calibri" w:hAnsi="Calibri"/>
      <w:kern w:val="2"/>
      <w:sz w:val="18"/>
      <w:szCs w:val="18"/>
    </w:rPr>
  </w:style>
  <w:style w:type="paragraph" w:styleId="a9">
    <w:name w:val="Normal (Web)"/>
    <w:basedOn w:val="a"/>
    <w:qFormat/>
    <w:rsid w:val="0004430D"/>
    <w:pPr>
      <w:spacing w:beforeAutospacing="1" w:afterAutospacing="1"/>
      <w:jc w:val="left"/>
    </w:pPr>
    <w:rPr>
      <w:kern w:val="0"/>
      <w:sz w:val="24"/>
    </w:rPr>
  </w:style>
  <w:style w:type="paragraph" w:styleId="a8">
    <w:name w:val="header"/>
    <w:basedOn w:val="a"/>
    <w:link w:val="Char1"/>
    <w:rsid w:val="0004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rsid w:val="0004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Date"/>
    <w:basedOn w:val="a"/>
    <w:next w:val="a"/>
    <w:link w:val="Char0"/>
    <w:rsid w:val="0004430D"/>
    <w:pPr>
      <w:ind w:leftChars="2500" w:left="100"/>
    </w:pPr>
  </w:style>
  <w:style w:type="table" w:styleId="aa">
    <w:name w:val="Table Grid"/>
    <w:basedOn w:val="a1"/>
    <w:rsid w:val="000443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2019-11-20T01:46:00Z</cp:lastPrinted>
  <dcterms:created xsi:type="dcterms:W3CDTF">2020-12-14T02:48:00Z</dcterms:created>
  <dcterms:modified xsi:type="dcterms:W3CDTF">2020-12-14T03:56:00Z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