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内蒙古自治区建筑业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AAA级信用企业入选名单</w:t>
      </w:r>
    </w:p>
    <w:p>
      <w:p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（排名不分前后）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施工企业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呼和浩特市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内蒙古城建工程股份有限公司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内蒙古巨华集团大华建筑安装有限公司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内蒙古建设股份有限公司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内蒙古第三建筑工程有限公司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内蒙古碧轩装饰工程有限责任公司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内蒙古嘉信建设集团有限公司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内蒙古科达铝业装饰工程有限公司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内蒙古友鹏建筑工程有限公司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内蒙古联友建设工程集团有限公司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内蒙古浩禹建筑有限责任公司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内蒙古瑞鼎建设工程管理有限公司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内蒙古托克托泰隆建筑安装有限责任公司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内蒙古苏扬建设有限公司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内蒙古宏桥建筑工程有限公司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包头市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包头城建集团股份有限公司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凯建建筑安装工程有限公司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包头市公路工程股份有限公司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包头市第四建筑有限责任公司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内蒙古恒久钢构（集团）有限公司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内蒙古广厦建安工程有限责任公司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内蒙古包头兴业集团股份有限公司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内蒙古新开元建设有限公司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包头市第二建筑工程有限责任公司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内蒙古龙达建工（集团）有限公司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内蒙古世辰建工（集团）有限责任公司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内蒙古第一电力建设工程有限责任公司</w:t>
      </w: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鄂尔多斯市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内蒙古兴泰建设集团有限公司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内蒙古东源水利市政工程有限责任公司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内蒙古电子科技有限责任公司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内蒙古金鑫泰钢结构有限责任公司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伊金霍洛旗宜佳建筑安装工程有限责任公司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内蒙古新明阳建设有限公司</w:t>
      </w: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leftChars="200" w:firstLine="320" w:firstLineChars="1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赤峰宏基建筑（集团）有限公司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内蒙古润得建设集团有限公司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赤峰正翔建筑工程有限公司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赤峰市金川市政建设工程有限公司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赤峰添柱建筑工程有限公司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内蒙古中环市政工程有限公司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赤峰鑫盛隆建筑工程有限责任公司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赤峰永成建设集团有限公司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内蒙古平源建工集团有限公司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赤峰路达市政工程有限责任公司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赤峰天拓市政建设工程有限公司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内蒙古盛安建设（集团）有限公司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赤峰宏基西诚建筑工程有限公司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赤峰宏基仁泰建筑工程有限公司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内蒙古东昊建设集团有限公司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赤峰宝昌建筑工程有限公司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内蒙古顺宝水利水电工程有限责任公司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敖汉旗教育建筑工程有限责任公司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赤峰正大建筑有限责任公司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赤峰兴业建筑有限公司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内蒙古龙泽节水灌溉科技有限公司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赤峰润泰建设工程有限公司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赤峰金泽市政建设工程有限公司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内蒙古中建建设有限公司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赤峰阜升建筑工程有限责任公司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赤峰市正一建设工程有限公司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赤峰鹏安市政工程有限公司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赤峰巨源建筑有限责任公司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赤峰龙城建筑有限责任公司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赤峰天元建设工程有限公司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赤峰广源建设有限公司</w:t>
      </w: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通辽市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通辽鑫达建设集团有限责任公司</w:t>
      </w: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巴彦淖尔市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内蒙古经纬建设有限公司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内蒙古河源水利水电工程建设有限责任公司</w:t>
      </w: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left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乌兰察布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w w:val="9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w w:val="90"/>
          <w:sz w:val="32"/>
          <w:szCs w:val="40"/>
          <w:lang w:val="en-US" w:eastAsia="zh-CN"/>
        </w:rPr>
        <w:t>内蒙古乌兰察布市第二建筑安装工程有限责任公司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内蒙古荣威建筑有限责任公司</w:t>
      </w:r>
    </w:p>
    <w:p>
      <w:pPr>
        <w:numPr>
          <w:ilvl w:val="0"/>
          <w:numId w:val="0"/>
        </w:numPr>
        <w:tabs>
          <w:tab w:val="left" w:pos="5250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锡林郭勒盟</w:t>
      </w:r>
    </w:p>
    <w:p>
      <w:pPr>
        <w:numPr>
          <w:ilvl w:val="0"/>
          <w:numId w:val="2"/>
        </w:numPr>
        <w:tabs>
          <w:tab w:val="left" w:pos="5250"/>
        </w:tabs>
        <w:ind w:left="638" w:leftChars="304" w:firstLine="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锡林郭勒盟雄风建筑有限责任公司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锡林郭勒盟建通达市政建设有限责任公司</w:t>
      </w: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兴安盟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内蒙古鑫安建筑安装工程有限责任公司</w:t>
      </w:r>
    </w:p>
    <w:p>
      <w:pPr>
        <w:numPr>
          <w:ilvl w:val="0"/>
          <w:numId w:val="0"/>
        </w:numPr>
        <w:tabs>
          <w:tab w:val="left" w:pos="5250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tabs>
          <w:tab w:val="left" w:pos="5250"/>
        </w:tabs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乌海市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内蒙古神华建筑安装有限责任公司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内蒙古蒙西建设集团有限公司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内蒙古银鹰建筑安装有限责任公司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内蒙古长城建筑安装有限责任公司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乌海市公路工程有限公司</w:t>
      </w:r>
    </w:p>
    <w:p>
      <w:pPr>
        <w:numPr>
          <w:ilvl w:val="0"/>
          <w:numId w:val="2"/>
        </w:numPr>
        <w:tabs>
          <w:tab w:val="left" w:pos="5250"/>
        </w:tabs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内蒙古华立建设工程有限公司</w:t>
      </w:r>
    </w:p>
    <w:p>
      <w:pPr>
        <w:numPr>
          <w:ilvl w:val="0"/>
          <w:numId w:val="1"/>
        </w:numPr>
        <w:ind w:left="638" w:leftChars="304" w:firstLine="0" w:firstLineChars="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监理企业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呼和浩特市</w:t>
      </w:r>
    </w:p>
    <w:p>
      <w:pPr>
        <w:numPr>
          <w:ilvl w:val="0"/>
          <w:numId w:val="3"/>
        </w:numPr>
        <w:ind w:left="638" w:leftChars="304" w:firstLine="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内蒙古超胜工程项目管理有限责任公司</w:t>
      </w:r>
    </w:p>
    <w:p>
      <w:pPr>
        <w:numPr>
          <w:ilvl w:val="0"/>
          <w:numId w:val="3"/>
        </w:numPr>
        <w:ind w:left="638" w:leftChars="304" w:firstLine="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内蒙古和信泰工程项目管理有限公司</w:t>
      </w:r>
    </w:p>
    <w:p>
      <w:pPr>
        <w:numPr>
          <w:ilvl w:val="0"/>
          <w:numId w:val="0"/>
        </w:numPr>
        <w:ind w:leftChars="304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304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包头市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包头市诚信达工程咨询监理有限责任公司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内蒙古明申建设项目管理有限公司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包头敬业建设监理咨询有限公司</w:t>
      </w: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="640" w:left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鄂尔多斯市</w:t>
      </w:r>
    </w:p>
    <w:p>
      <w:pPr>
        <w:numPr>
          <w:ilvl w:val="0"/>
          <w:numId w:val="3"/>
        </w:numPr>
        <w:ind w:left="638" w:leftChars="304" w:firstLine="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内蒙古天宝项目管理有限公司</w:t>
      </w:r>
    </w:p>
    <w:p>
      <w:pPr>
        <w:numPr>
          <w:ilvl w:val="0"/>
          <w:numId w:val="0"/>
        </w:numPr>
        <w:ind w:leftChars="304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304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赤峰市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内蒙古金鹏建设监理有限公司</w:t>
      </w:r>
    </w:p>
    <w:p>
      <w:pPr>
        <w:numPr>
          <w:ilvl w:val="0"/>
          <w:numId w:val="3"/>
        </w:numPr>
        <w:ind w:left="0" w:leftChars="0" w:firstLine="640" w:firstLineChars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赤峰天保项目管理有限公司</w:t>
      </w:r>
    </w:p>
    <w:p>
      <w:pPr>
        <w:numPr>
          <w:ilvl w:val="0"/>
          <w:numId w:val="0"/>
        </w:numPr>
        <w:ind w:leftChars="304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leftChars="304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乌海市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乌海市华信工程建设监理有限责任公司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造价咨询企业</w:t>
      </w:r>
    </w:p>
    <w:p>
      <w:pPr>
        <w:numPr>
          <w:ilvl w:val="0"/>
          <w:numId w:val="4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内蒙古盖仑工程项目管理有限公司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检测机构</w:t>
      </w:r>
    </w:p>
    <w:p>
      <w:pPr>
        <w:numPr>
          <w:ilvl w:val="0"/>
          <w:numId w:val="5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内蒙古能源科研技术中心有限公司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4"/>
    <w:multiLevelType w:val="singleLevel"/>
    <w:tmpl w:val="0000000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A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1753</Words>
  <Characters>1815</Characters>
  <Paragraphs>154</Paragraphs>
  <TotalTime>3</TotalTime>
  <ScaleCrop>false</ScaleCrop>
  <LinksUpToDate>false</LinksUpToDate>
  <CharactersWithSpaces>1883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2020-04-30T02:08:00Z</dcterms:created>
  <dc:creator>awaken the soul</dc:creator>
  <cp:lastModifiedBy>Miss 佳</cp:lastModifiedBy>
  <dcterms:modified xsi:type="dcterms:W3CDTF">2020-04-30T08:26:42Z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