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附件五</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内蒙古自治区建筑安全生产</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优秀企业</w:t>
      </w:r>
      <w:r>
        <w:rPr>
          <w:rFonts w:hint="eastAsia" w:ascii="方正小标宋简体" w:hAnsi="方正小标宋简体" w:eastAsia="方正小标宋简体" w:cs="方正小标宋简体"/>
          <w:color w:val="auto"/>
          <w:sz w:val="44"/>
          <w:szCs w:val="44"/>
        </w:rPr>
        <w:t>评选办法</w:t>
      </w:r>
    </w:p>
    <w:p>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（试行）</w:t>
      </w:r>
    </w:p>
    <w:p>
      <w:pPr>
        <w:numPr>
          <w:ilvl w:val="0"/>
          <w:numId w:val="0"/>
        </w:num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第一章  总 则</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为促进自治区建筑业企业安全生产管理水平提高，树立典型、表彰先进，特制定本办法。</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内蒙古自治区建筑安全生产优秀企业每年评选一次。</w:t>
      </w:r>
    </w:p>
    <w:p>
      <w:pPr>
        <w:numPr>
          <w:ilvl w:val="0"/>
          <w:numId w:val="0"/>
        </w:num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三</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本活动</w:t>
      </w:r>
      <w:r>
        <w:rPr>
          <w:rFonts w:hint="eastAsia" w:ascii="仿宋_GB2312" w:hAnsi="仿宋_GB2312" w:eastAsia="仿宋_GB2312" w:cs="仿宋_GB2312"/>
          <w:color w:val="auto"/>
          <w:sz w:val="32"/>
          <w:szCs w:val="32"/>
        </w:rPr>
        <w:t>在企业自愿申报的基础上，遵循</w:t>
      </w:r>
      <w:r>
        <w:rPr>
          <w:rFonts w:hint="eastAsia" w:ascii="仿宋_GB2312" w:hAnsi="仿宋_GB2312" w:eastAsia="仿宋_GB2312" w:cs="仿宋_GB2312"/>
          <w:color w:val="auto"/>
          <w:sz w:val="32"/>
          <w:szCs w:val="32"/>
          <w:lang w:eastAsia="zh-CN"/>
        </w:rPr>
        <w:t>公平、公开、公正</w:t>
      </w:r>
      <w:r>
        <w:rPr>
          <w:rFonts w:hint="eastAsia" w:ascii="仿宋_GB2312" w:hAnsi="仿宋_GB2312" w:eastAsia="仿宋_GB2312" w:cs="仿宋_GB2312"/>
          <w:color w:val="auto"/>
          <w:sz w:val="32"/>
          <w:szCs w:val="32"/>
        </w:rPr>
        <w:t>的原则进行。</w:t>
      </w:r>
    </w:p>
    <w:p>
      <w:pPr>
        <w:numPr>
          <w:ilvl w:val="0"/>
          <w:numId w:val="0"/>
        </w:numPr>
        <w:jc w:val="center"/>
        <w:rPr>
          <w:rFonts w:hint="eastAsia" w:ascii="仿宋_GB2312" w:hAnsi="仿宋_GB2312" w:eastAsia="仿宋_GB2312" w:cs="仿宋_GB2312"/>
          <w:b/>
          <w:bCs/>
          <w:color w:val="auto"/>
          <w:lang w:val="en-US" w:eastAsia="zh-CN"/>
        </w:rPr>
      </w:pPr>
    </w:p>
    <w:p>
      <w:pPr>
        <w:numPr>
          <w:ilvl w:val="0"/>
          <w:numId w:val="0"/>
        </w:num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第二章  评选范围和申报条件</w:t>
      </w:r>
    </w:p>
    <w:p>
      <w:pP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四</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评选范围：凡在内蒙古自治区境内注册并持有有效营业执照、建筑业企业资质证书和安全生产许可证的内蒙古自治区建筑业协会会员单位。</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五</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内蒙古自治区建筑安全生产优秀企业申报条件：</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（一）认真贯彻党的路线、方针、政策，坚持落实科学发展观，改革创新，遵纪守法，自觉维护建筑市场秩序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严格执行国家、行业颁布的有关工程建设安全管理的法律、法规及相关标准制度。</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（二）有完善的安全生产保证体系并能有效运行，建立健全了各项安全生产管理制度，坚持按照《施工企业安全生产评价标准》（JGJ/T77-2010）开展自评工作。</w:t>
      </w:r>
    </w:p>
    <w:p>
      <w:pPr>
        <w:ind w:firstLine="59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企业法人及主要负责人对安全生产工作重视，能定期召开安全生产会议和开展企业内部安全生产检查</w:t>
      </w:r>
      <w:r>
        <w:rPr>
          <w:rFonts w:hint="eastAsia" w:ascii="仿宋_GB2312" w:hAnsi="仿宋_GB2312" w:eastAsia="仿宋_GB2312" w:cs="仿宋_GB2312"/>
          <w:color w:val="auto"/>
          <w:sz w:val="32"/>
          <w:szCs w:val="32"/>
          <w:lang w:val="en-US" w:eastAsia="zh-CN"/>
        </w:rPr>
        <w:t>,有明确的安全施工奖罚规定并能严格执行。</w:t>
      </w:r>
    </w:p>
    <w:p>
      <w:pPr>
        <w:ind w:firstLine="59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（四）企业有专职的安全生产管理部门和</w:t>
      </w:r>
      <w:r>
        <w:rPr>
          <w:rFonts w:hint="eastAsia" w:ascii="仿宋_GB2312" w:hAnsi="仿宋_GB2312" w:eastAsia="仿宋_GB2312" w:cs="仿宋_GB2312"/>
          <w:color w:val="auto"/>
          <w:sz w:val="32"/>
          <w:szCs w:val="32"/>
          <w:shd w:val="clear" w:color="auto" w:fill="auto"/>
          <w:lang w:val="en-US" w:eastAsia="zh-CN"/>
        </w:rPr>
        <w:t>符合安全条件、专业配置合理和规定数量的</w:t>
      </w:r>
      <w:r>
        <w:rPr>
          <w:rFonts w:hint="eastAsia" w:ascii="仿宋_GB2312" w:hAnsi="仿宋_GB2312" w:eastAsia="仿宋_GB2312" w:cs="仿宋_GB2312"/>
          <w:color w:val="auto"/>
          <w:sz w:val="32"/>
          <w:szCs w:val="32"/>
          <w:lang w:val="en-US" w:eastAsia="zh-CN"/>
        </w:rPr>
        <w:t>管理人员，能够不断提高和改进施工现场临时设施标准化、安全防护工具化、安全管理智能化水平，安全生产投入能按规定落实到位。</w:t>
      </w:r>
    </w:p>
    <w:p>
      <w:pPr>
        <w:numPr>
          <w:ilvl w:val="0"/>
          <w:numId w:val="0"/>
        </w:num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近二年（</w:t>
      </w:r>
      <w:r>
        <w:rPr>
          <w:rFonts w:hint="eastAsia" w:ascii="仿宋_GB2312" w:hAnsi="仿宋_GB2312" w:eastAsia="仿宋_GB2312" w:cs="仿宋_GB2312"/>
          <w:color w:val="auto"/>
          <w:sz w:val="32"/>
          <w:szCs w:val="32"/>
          <w:lang w:val="en-US" w:eastAsia="zh-CN"/>
        </w:rPr>
        <w:t>2017年至今</w:t>
      </w:r>
      <w:r>
        <w:rPr>
          <w:rFonts w:hint="eastAsia" w:ascii="仿宋_GB2312" w:hAnsi="仿宋_GB2312" w:eastAsia="仿宋_GB2312" w:cs="仿宋_GB2312"/>
          <w:color w:val="auto"/>
          <w:sz w:val="32"/>
          <w:szCs w:val="32"/>
          <w:lang w:eastAsia="zh-CN"/>
        </w:rPr>
        <w:t>，下同）企业安全生产管理能力和管理水平在本地区（盟市）同行业中居领先水平，</w:t>
      </w:r>
      <w:r>
        <w:rPr>
          <w:rFonts w:hint="eastAsia" w:ascii="仿宋_GB2312" w:hAnsi="仿宋_GB2312" w:eastAsia="仿宋_GB2312" w:cs="仿宋_GB2312"/>
          <w:color w:val="auto"/>
          <w:sz w:val="32"/>
          <w:szCs w:val="32"/>
          <w:shd w:val="clear" w:color="auto" w:fill="auto"/>
          <w:lang w:val="en-US" w:eastAsia="zh-CN"/>
        </w:rPr>
        <w:t>并同时满足以下条件：</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近二</w:t>
      </w:r>
      <w:r>
        <w:rPr>
          <w:rFonts w:hint="eastAsia" w:ascii="仿宋_GB2312" w:hAnsi="仿宋_GB2312" w:eastAsia="仿宋_GB2312" w:cs="仿宋_GB2312"/>
          <w:color w:val="auto"/>
          <w:sz w:val="32"/>
          <w:szCs w:val="32"/>
          <w:lang w:val="en-US" w:eastAsia="zh-CN"/>
        </w:rPr>
        <w:t>年无违反安全生产法律法规的行为被行政处罚。</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shd w:val="clear" w:color="auto" w:fill="auto"/>
          <w:lang w:val="en-US" w:eastAsia="zh-CN"/>
        </w:rPr>
        <w:t>近二年承建的工程项目每年至少有2项自治区级</w:t>
      </w:r>
      <w:r>
        <w:rPr>
          <w:rFonts w:hint="eastAsia" w:ascii="仿宋_GB2312" w:hAnsi="仿宋_GB2312" w:eastAsia="仿宋_GB2312" w:cs="仿宋_GB2312"/>
          <w:color w:val="auto"/>
          <w:sz w:val="32"/>
          <w:szCs w:val="32"/>
          <w:lang w:val="en-US" w:eastAsia="zh-CN"/>
        </w:rPr>
        <w:t>安全标准化示范工地。</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3、近二年在国家和自治区安全大检查中得到表扬的工程项目，且有工程所在盟市建筑安全主管单位证明原件，等同于一项自治区级安全标准化示范工地。</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shd w:val="clear" w:color="auto" w:fill="auto"/>
          <w:lang w:val="en-US" w:eastAsia="zh-CN"/>
        </w:rPr>
        <w:t>近</w:t>
      </w:r>
      <w:r>
        <w:rPr>
          <w:rFonts w:hint="eastAsia" w:ascii="仿宋_GB2312" w:hAnsi="仿宋_GB2312" w:eastAsia="仿宋_GB2312" w:cs="仿宋_GB2312"/>
          <w:color w:val="auto"/>
          <w:sz w:val="32"/>
          <w:szCs w:val="32"/>
          <w:shd w:val="clear" w:color="auto" w:fill="auto"/>
          <w:lang w:eastAsia="zh-CN"/>
        </w:rPr>
        <w:t>二</w:t>
      </w:r>
      <w:r>
        <w:rPr>
          <w:rFonts w:hint="eastAsia" w:ascii="仿宋_GB2312" w:hAnsi="仿宋_GB2312" w:eastAsia="仿宋_GB2312" w:cs="仿宋_GB2312"/>
          <w:color w:val="auto"/>
          <w:sz w:val="32"/>
          <w:szCs w:val="32"/>
          <w:shd w:val="clear" w:color="auto" w:fill="auto"/>
          <w:lang w:val="en-US" w:eastAsia="zh-CN"/>
        </w:rPr>
        <w:t>年在国家、自治区、盟市建筑安全大检查及监督机构日常检查中无被全面停工的工程项目。</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近二</w:t>
      </w:r>
      <w:r>
        <w:rPr>
          <w:rFonts w:hint="eastAsia" w:ascii="仿宋_GB2312" w:hAnsi="仿宋_GB2312" w:eastAsia="仿宋_GB2312" w:cs="仿宋_GB2312"/>
          <w:color w:val="auto"/>
          <w:sz w:val="32"/>
          <w:szCs w:val="32"/>
          <w:lang w:val="en-US" w:eastAsia="zh-CN"/>
        </w:rPr>
        <w:t>年未发生过一般（含）以上安全生产事故。</w:t>
      </w:r>
    </w:p>
    <w:p>
      <w:pPr>
        <w:numPr>
          <w:ilvl w:val="0"/>
          <w:numId w:val="0"/>
        </w:numPr>
        <w:shd w:val="clear" w:color="auto" w:fill="auto"/>
        <w:ind w:firstLine="64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六</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近二年企业获得1项（含）以上全国范围学习交流建设工程项目施工安全生产标准化工地的优先评选。</w:t>
      </w:r>
    </w:p>
    <w:p>
      <w:pPr>
        <w:numPr>
          <w:ilvl w:val="0"/>
          <w:numId w:val="0"/>
        </w:numPr>
        <w:ind w:firstLine="640"/>
        <w:rPr>
          <w:rFonts w:hint="eastAsia" w:ascii="仿宋_GB2312" w:hAnsi="仿宋_GB2312" w:eastAsia="仿宋_GB2312" w:cs="仿宋_GB2312"/>
          <w:b w:val="0"/>
          <w:bCs/>
          <w:color w:val="auto"/>
          <w:sz w:val="32"/>
          <w:szCs w:val="32"/>
          <w:lang w:eastAsia="zh-CN"/>
        </w:rPr>
      </w:pPr>
    </w:p>
    <w:p>
      <w:pPr>
        <w:ind w:firstLine="599"/>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第三章  申报资料及评审程序</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六</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b w:val="0"/>
          <w:bCs/>
          <w:color w:val="auto"/>
          <w:sz w:val="32"/>
          <w:szCs w:val="32"/>
          <w:lang w:val="en-US" w:eastAsia="zh-CN"/>
        </w:rPr>
        <w:t xml:space="preserve">  申报资料</w:t>
      </w:r>
    </w:p>
    <w:p>
      <w:pPr>
        <w:numPr>
          <w:ilvl w:val="0"/>
          <w:numId w:val="0"/>
        </w:numPr>
        <w:shd w:val="clear" w:color="auto" w:fill="auto"/>
        <w:ind w:firstLine="64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（一）内蒙古自治区建筑安全生产优秀企业申报表，结合评选条件撰写主要业绩材料（2000字左右）。</w:t>
      </w:r>
    </w:p>
    <w:p>
      <w:pPr>
        <w:numPr>
          <w:ilvl w:val="0"/>
          <w:numId w:val="0"/>
        </w:numPr>
        <w:shd w:val="clear" w:color="auto" w:fill="auto"/>
        <w:ind w:firstLine="64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（二）营业执照、资质证书、安全生产许可证（含年检合格页）复印件。</w:t>
      </w:r>
    </w:p>
    <w:p>
      <w:pPr>
        <w:numPr>
          <w:ilvl w:val="0"/>
          <w:numId w:val="0"/>
        </w:numPr>
        <w:shd w:val="clear" w:color="auto" w:fill="auto"/>
        <w:ind w:firstLine="64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（三）企业组织召开定期安全生产工作会的文件、内容、规模、形成的会议记录；安全检查的文件，下发的整改通知单复印件。</w:t>
      </w:r>
    </w:p>
    <w:p>
      <w:pPr>
        <w:numPr>
          <w:ilvl w:val="0"/>
          <w:numId w:val="0"/>
        </w:numPr>
        <w:shd w:val="clear" w:color="auto" w:fill="auto"/>
        <w:ind w:firstLine="64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（四）企业专职安全生产管理部门设置情况及人员配置情况。</w:t>
      </w:r>
    </w:p>
    <w:p>
      <w:pPr>
        <w:numPr>
          <w:ilvl w:val="0"/>
          <w:numId w:val="0"/>
        </w:numPr>
        <w:shd w:val="clear" w:color="auto" w:fill="auto"/>
        <w:ind w:firstLine="64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（五）企业安全生产标准化工作的文件、图集。</w:t>
      </w:r>
    </w:p>
    <w:p>
      <w:pPr>
        <w:numPr>
          <w:ilvl w:val="0"/>
          <w:numId w:val="0"/>
        </w:numPr>
        <w:shd w:val="clear" w:color="auto" w:fill="auto"/>
        <w:ind w:firstLine="64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（六）有关获奖文件、证书复印件。</w:t>
      </w:r>
    </w:p>
    <w:p>
      <w:pPr>
        <w:numPr>
          <w:ilvl w:val="0"/>
          <w:numId w:val="0"/>
        </w:numPr>
        <w:shd w:val="clear" w:color="auto" w:fill="auto"/>
        <w:ind w:firstLine="64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（七）申报资料应胶装成册，一式两份。</w:t>
      </w:r>
    </w:p>
    <w:p>
      <w:pPr>
        <w:numPr>
          <w:ilvl w:val="0"/>
          <w:numId w:val="0"/>
        </w:numPr>
        <w:ind w:firstLine="642"/>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七</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b w:val="0"/>
          <w:bCs/>
          <w:color w:val="auto"/>
          <w:sz w:val="32"/>
          <w:szCs w:val="32"/>
          <w:lang w:val="en-US" w:eastAsia="zh-CN"/>
        </w:rPr>
        <w:t xml:space="preserve">  评审程序</w:t>
      </w:r>
    </w:p>
    <w:p>
      <w:pPr>
        <w:numPr>
          <w:ilvl w:val="0"/>
          <w:numId w:val="0"/>
        </w:numPr>
        <w:ind w:firstLine="642"/>
        <w:jc w:val="both"/>
        <w:rPr>
          <w:rFonts w:hint="eastAsia" w:ascii="仿宋_GB2312" w:hAnsi="仿宋" w:eastAsia="仿宋_GB2312"/>
          <w:color w:val="auto"/>
          <w:sz w:val="32"/>
          <w:szCs w:val="32"/>
          <w:lang w:eastAsia="zh-CN"/>
        </w:rPr>
      </w:pPr>
      <w:r>
        <w:rPr>
          <w:rFonts w:hint="eastAsia" w:ascii="仿宋_GB2312" w:hAnsi="仿宋_GB2312" w:eastAsia="仿宋_GB2312" w:cs="仿宋_GB2312"/>
          <w:b w:val="0"/>
          <w:bCs/>
          <w:color w:val="auto"/>
          <w:sz w:val="32"/>
          <w:szCs w:val="32"/>
          <w:lang w:val="en-US" w:eastAsia="zh-CN"/>
        </w:rPr>
        <w:t>（一）</w:t>
      </w:r>
      <w:r>
        <w:rPr>
          <w:rFonts w:hint="eastAsia" w:ascii="仿宋_GB2312" w:hAnsi="仿宋" w:eastAsia="仿宋_GB2312"/>
          <w:color w:val="auto"/>
          <w:sz w:val="32"/>
          <w:szCs w:val="32"/>
          <w:lang w:val="en-US" w:eastAsia="zh-CN"/>
        </w:rPr>
        <w:t>内蒙古自治区建筑安全生产优秀企业</w:t>
      </w:r>
      <w:r>
        <w:rPr>
          <w:rFonts w:hint="eastAsia" w:ascii="仿宋_GB2312" w:hAnsi="仿宋" w:eastAsia="仿宋_GB2312"/>
          <w:color w:val="auto"/>
          <w:sz w:val="32"/>
          <w:szCs w:val="32"/>
        </w:rPr>
        <w:t>由建筑</w:t>
      </w:r>
      <w:r>
        <w:rPr>
          <w:rFonts w:hint="eastAsia" w:ascii="仿宋_GB2312" w:hAnsi="仿宋" w:eastAsia="仿宋_GB2312"/>
          <w:color w:val="auto"/>
          <w:sz w:val="32"/>
          <w:szCs w:val="32"/>
          <w:lang w:eastAsia="zh-CN"/>
        </w:rPr>
        <w:t>企业</w:t>
      </w:r>
      <w:r>
        <w:rPr>
          <w:rFonts w:hint="eastAsia" w:ascii="仿宋_GB2312" w:hAnsi="仿宋" w:eastAsia="仿宋_GB2312"/>
          <w:color w:val="auto"/>
          <w:sz w:val="32"/>
          <w:szCs w:val="32"/>
        </w:rPr>
        <w:t>自愿申报，</w:t>
      </w:r>
      <w:r>
        <w:rPr>
          <w:rFonts w:hint="eastAsia" w:ascii="仿宋_GB2312" w:hAnsi="仿宋" w:eastAsia="仿宋_GB2312"/>
          <w:color w:val="auto"/>
          <w:sz w:val="32"/>
          <w:szCs w:val="32"/>
          <w:lang w:eastAsia="zh-CN"/>
        </w:rPr>
        <w:t>提交注册</w:t>
      </w:r>
      <w:r>
        <w:rPr>
          <w:rFonts w:hint="eastAsia" w:ascii="仿宋_GB2312" w:hAnsi="仿宋" w:eastAsia="仿宋_GB2312"/>
          <w:color w:val="auto"/>
          <w:sz w:val="32"/>
          <w:szCs w:val="32"/>
        </w:rPr>
        <w:t>地建筑业协会</w:t>
      </w:r>
      <w:r>
        <w:rPr>
          <w:rFonts w:hint="eastAsia" w:ascii="仿宋_GB2312" w:hAnsi="仿宋" w:eastAsia="仿宋_GB2312"/>
          <w:color w:val="auto"/>
          <w:sz w:val="32"/>
          <w:szCs w:val="32"/>
          <w:lang w:eastAsia="zh-CN"/>
        </w:rPr>
        <w:t>初审（</w:t>
      </w:r>
      <w:r>
        <w:rPr>
          <w:rFonts w:hint="eastAsia" w:ascii="仿宋_GB2312" w:hAnsi="仿宋" w:eastAsia="仿宋_GB2312"/>
          <w:color w:val="auto"/>
          <w:sz w:val="32"/>
          <w:szCs w:val="32"/>
        </w:rPr>
        <w:t>未成立协会地区由建设主管部门</w:t>
      </w:r>
      <w:r>
        <w:rPr>
          <w:rFonts w:hint="eastAsia" w:ascii="仿宋_GB2312" w:hAnsi="仿宋" w:eastAsia="仿宋_GB2312"/>
          <w:color w:val="auto"/>
          <w:sz w:val="32"/>
          <w:szCs w:val="32"/>
          <w:lang w:eastAsia="zh-CN"/>
        </w:rPr>
        <w:t>初审，下同），</w:t>
      </w:r>
      <w:r>
        <w:rPr>
          <w:rFonts w:hint="eastAsia" w:ascii="仿宋_GB2312" w:hAnsi="仿宋" w:eastAsia="仿宋_GB2312"/>
          <w:color w:val="auto"/>
          <w:sz w:val="32"/>
          <w:szCs w:val="32"/>
        </w:rPr>
        <w:t>各盟市建筑业协会应按照本办法负责对申报资料的完整性、真实性进行初审</w:t>
      </w:r>
      <w:r>
        <w:rPr>
          <w:rFonts w:hint="eastAsia" w:ascii="仿宋_GB2312" w:hAnsi="仿宋" w:eastAsia="仿宋_GB2312"/>
          <w:color w:val="auto"/>
          <w:sz w:val="32"/>
          <w:szCs w:val="32"/>
          <w:lang w:eastAsia="zh-CN"/>
        </w:rPr>
        <w:t>，签署推荐意见后报自治区建筑业协会。</w:t>
      </w:r>
    </w:p>
    <w:p>
      <w:pPr>
        <w:numPr>
          <w:ilvl w:val="0"/>
          <w:numId w:val="0"/>
        </w:numPr>
        <w:ind w:firstLine="642"/>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（二）</w:t>
      </w:r>
      <w:r>
        <w:rPr>
          <w:rFonts w:hint="eastAsia" w:ascii="仿宋_GB2312" w:hAnsi="仿宋" w:eastAsia="仿宋_GB2312"/>
          <w:color w:val="auto"/>
          <w:sz w:val="32"/>
          <w:szCs w:val="32"/>
          <w:lang w:val="en-US" w:eastAsia="zh-CN"/>
        </w:rPr>
        <w:t>内蒙古自治区建筑安全生产优秀企业由自治区建筑安全生产优秀企业评审委员会评审，评审结果报自治区建筑业协会确认并</w:t>
      </w:r>
      <w:r>
        <w:rPr>
          <w:rFonts w:hint="eastAsia" w:ascii="仿宋_GB2312" w:hAnsi="仿宋" w:eastAsia="仿宋_GB2312"/>
          <w:color w:val="auto"/>
          <w:sz w:val="32"/>
          <w:szCs w:val="32"/>
        </w:rPr>
        <w:t>在</w:t>
      </w:r>
      <w:r>
        <w:rPr>
          <w:rFonts w:hint="eastAsia" w:ascii="仿宋_GB2312" w:hAnsi="仿宋" w:eastAsia="仿宋_GB2312"/>
          <w:color w:val="auto"/>
          <w:sz w:val="32"/>
          <w:szCs w:val="32"/>
          <w:lang w:val="en-US" w:eastAsia="zh-CN"/>
        </w:rPr>
        <w:t>自</w:t>
      </w:r>
      <w:r>
        <w:rPr>
          <w:rFonts w:hint="eastAsia" w:ascii="仿宋_GB2312" w:hAnsi="仿宋" w:eastAsia="仿宋_GB2312"/>
          <w:color w:val="auto"/>
          <w:sz w:val="32"/>
          <w:szCs w:val="32"/>
          <w:shd w:val="clear" w:color="auto" w:fill="auto"/>
          <w:lang w:val="en-US" w:eastAsia="zh-CN"/>
        </w:rPr>
        <w:t>治区建筑业协会</w:t>
      </w:r>
      <w:r>
        <w:rPr>
          <w:rFonts w:hint="eastAsia" w:ascii="仿宋_GB2312" w:hAnsi="仿宋" w:eastAsia="仿宋_GB2312"/>
          <w:color w:val="auto"/>
          <w:sz w:val="32"/>
          <w:szCs w:val="32"/>
          <w:shd w:val="clear" w:color="auto" w:fill="auto"/>
        </w:rPr>
        <w:t>网站公示7</w:t>
      </w:r>
      <w:r>
        <w:rPr>
          <w:rFonts w:hint="eastAsia" w:ascii="仿宋_GB2312" w:hAnsi="仿宋" w:eastAsia="仿宋_GB2312"/>
          <w:color w:val="auto"/>
          <w:sz w:val="32"/>
          <w:szCs w:val="32"/>
          <w:shd w:val="clear" w:color="auto" w:fill="auto"/>
          <w:lang w:val="en-US" w:eastAsia="zh-CN"/>
        </w:rPr>
        <w:t>天</w:t>
      </w:r>
      <w:r>
        <w:rPr>
          <w:rFonts w:hint="eastAsia" w:ascii="仿宋_GB2312" w:hAnsi="仿宋" w:eastAsia="仿宋_GB2312"/>
          <w:color w:val="auto"/>
          <w:sz w:val="32"/>
          <w:szCs w:val="32"/>
          <w:shd w:val="clear" w:color="auto" w:fill="auto"/>
        </w:rPr>
        <w:t>无</w:t>
      </w:r>
      <w:r>
        <w:rPr>
          <w:rFonts w:hint="eastAsia" w:ascii="仿宋_GB2312" w:hAnsi="仿宋" w:eastAsia="仿宋_GB2312"/>
          <w:color w:val="auto"/>
          <w:sz w:val="32"/>
          <w:szCs w:val="32"/>
        </w:rPr>
        <w:t>异议后由自治区建筑业协会公布表彰</w:t>
      </w:r>
      <w:r>
        <w:rPr>
          <w:rFonts w:hint="eastAsia" w:ascii="仿宋_GB2312" w:hAnsi="仿宋_GB2312" w:eastAsia="仿宋_GB2312" w:cs="仿宋_GB2312"/>
          <w:color w:val="auto"/>
          <w:lang w:val="en-US" w:eastAsia="zh-CN"/>
        </w:rPr>
        <w:t>。</w:t>
      </w:r>
      <w:r>
        <w:rPr>
          <w:rFonts w:hint="eastAsia" w:ascii="仿宋_GB2312" w:hAnsi="仿宋" w:eastAsia="仿宋_GB2312"/>
          <w:color w:val="auto"/>
          <w:sz w:val="32"/>
          <w:szCs w:val="32"/>
        </w:rPr>
        <w:t>评审委员会组成人员由自治区建筑业协会专家库抽选。</w:t>
      </w:r>
    </w:p>
    <w:p>
      <w:pPr>
        <w:jc w:val="center"/>
        <w:rPr>
          <w:rFonts w:hint="eastAsia" w:ascii="仿宋_GB2312" w:hAnsi="仿宋_GB2312" w:eastAsia="仿宋_GB2312" w:cs="仿宋_GB2312"/>
          <w:b/>
          <w:color w:val="auto"/>
          <w:sz w:val="32"/>
          <w:szCs w:val="32"/>
        </w:rPr>
      </w:pPr>
    </w:p>
    <w:p>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四</w:t>
      </w:r>
      <w:r>
        <w:rPr>
          <w:rFonts w:hint="eastAsia" w:ascii="仿宋_GB2312" w:hAnsi="仿宋_GB2312" w:eastAsia="仿宋_GB2312" w:cs="仿宋_GB2312"/>
          <w:b/>
          <w:color w:val="auto"/>
          <w:sz w:val="32"/>
          <w:szCs w:val="32"/>
        </w:rPr>
        <w:t xml:space="preserve">章  </w:t>
      </w:r>
      <w:r>
        <w:rPr>
          <w:rFonts w:hint="eastAsia" w:ascii="仿宋_GB2312" w:hAnsi="仿宋_GB2312" w:eastAsia="仿宋_GB2312" w:cs="仿宋_GB2312"/>
          <w:b/>
          <w:color w:val="auto"/>
          <w:sz w:val="32"/>
          <w:szCs w:val="32"/>
          <w:lang w:eastAsia="zh-CN"/>
        </w:rPr>
        <w:t>奖</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lang w:eastAsia="zh-CN"/>
        </w:rPr>
        <w:t>罚</w:t>
      </w:r>
    </w:p>
    <w:p>
      <w:pPr>
        <w:ind w:firstLine="643" w:firstLineChars="200"/>
        <w:rPr>
          <w:rFonts w:hint="eastAsia" w:ascii="仿宋_GB2312" w:hAnsi="仿宋" w:eastAsia="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八</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 w:eastAsia="仿宋_GB2312"/>
          <w:color w:val="auto"/>
          <w:sz w:val="32"/>
          <w:szCs w:val="32"/>
        </w:rPr>
        <w:t>内蒙古自治区建筑业协会适时召开表彰大会，向</w:t>
      </w:r>
      <w:r>
        <w:rPr>
          <w:rFonts w:hint="eastAsia" w:ascii="仿宋_GB2312" w:hAnsi="仿宋" w:eastAsia="仿宋_GB2312"/>
          <w:color w:val="auto"/>
          <w:sz w:val="32"/>
          <w:szCs w:val="32"/>
          <w:lang w:val="en-US" w:eastAsia="zh-CN"/>
        </w:rPr>
        <w:t>荣获“内蒙古自治区建筑安全生产优秀企业”称号的企业颁发证</w:t>
      </w:r>
      <w:r>
        <w:rPr>
          <w:rFonts w:hint="eastAsia" w:ascii="仿宋_GB2312" w:hAnsi="仿宋" w:eastAsia="仿宋_GB2312"/>
          <w:color w:val="auto"/>
          <w:sz w:val="32"/>
          <w:szCs w:val="32"/>
        </w:rPr>
        <w:t>书</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奖牌</w:t>
      </w:r>
      <w:r>
        <w:rPr>
          <w:rFonts w:hint="eastAsia" w:ascii="仿宋_GB2312" w:hAnsi="仿宋" w:eastAsia="仿宋_GB2312"/>
          <w:color w:val="auto"/>
          <w:sz w:val="32"/>
          <w:szCs w:val="32"/>
          <w:lang w:eastAsia="zh-CN"/>
        </w:rPr>
        <w:t>（杯）</w:t>
      </w:r>
      <w:r>
        <w:rPr>
          <w:rFonts w:hint="eastAsia" w:ascii="仿宋_GB2312" w:hAnsi="仿宋" w:eastAsia="仿宋_GB2312"/>
          <w:color w:val="auto"/>
          <w:sz w:val="32"/>
          <w:szCs w:val="32"/>
        </w:rPr>
        <w:t>。</w:t>
      </w:r>
    </w:p>
    <w:p>
      <w:pPr>
        <w:ind w:firstLine="601"/>
        <w:rPr>
          <w:rFonts w:hint="eastAsia" w:ascii="仿宋_GB2312" w:hAnsi="仿宋" w:eastAsia="仿宋_GB2312"/>
          <w:color w:val="auto"/>
          <w:sz w:val="32"/>
          <w:szCs w:val="32"/>
          <w:shd w:val="clear" w:color="auto" w:fill="auto"/>
        </w:rPr>
      </w:pPr>
      <w:r>
        <w:rPr>
          <w:rFonts w:hint="eastAsia" w:ascii="仿宋_GB2312" w:hAnsi="仿宋" w:eastAsia="仿宋_GB2312"/>
          <w:b/>
          <w:color w:val="auto"/>
          <w:sz w:val="32"/>
          <w:szCs w:val="32"/>
        </w:rPr>
        <w:t>第</w:t>
      </w:r>
      <w:r>
        <w:rPr>
          <w:rFonts w:hint="eastAsia" w:ascii="仿宋_GB2312" w:hAnsi="仿宋" w:eastAsia="仿宋_GB2312"/>
          <w:b/>
          <w:color w:val="auto"/>
          <w:sz w:val="32"/>
          <w:szCs w:val="32"/>
          <w:lang w:eastAsia="zh-CN"/>
        </w:rPr>
        <w:t>九</w:t>
      </w:r>
      <w:r>
        <w:rPr>
          <w:rFonts w:hint="eastAsia" w:ascii="仿宋_GB2312" w:hAnsi="仿宋" w:eastAsia="仿宋_GB2312"/>
          <w:b/>
          <w:color w:val="auto"/>
          <w:sz w:val="32"/>
          <w:szCs w:val="32"/>
        </w:rPr>
        <w:t>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shd w:val="clear" w:color="auto" w:fill="auto"/>
        </w:rPr>
        <w:t>“</w:t>
      </w:r>
      <w:r>
        <w:rPr>
          <w:rFonts w:hint="eastAsia" w:ascii="仿宋_GB2312" w:hAnsi="仿宋" w:eastAsia="仿宋_GB2312"/>
          <w:color w:val="auto"/>
          <w:sz w:val="32"/>
          <w:szCs w:val="32"/>
          <w:shd w:val="clear" w:color="auto" w:fill="auto"/>
          <w:lang w:val="en-US" w:eastAsia="zh-CN"/>
        </w:rPr>
        <w:t>内蒙古自治区建筑安全生产优秀企业</w:t>
      </w:r>
      <w:r>
        <w:rPr>
          <w:rFonts w:hint="eastAsia" w:ascii="仿宋_GB2312" w:hAnsi="仿宋" w:eastAsia="仿宋_GB2312"/>
          <w:color w:val="auto"/>
          <w:sz w:val="32"/>
          <w:szCs w:val="32"/>
          <w:shd w:val="clear" w:color="auto" w:fill="auto"/>
        </w:rPr>
        <w:t>”荣誉称号，自公布之</w:t>
      </w:r>
      <w:r>
        <w:rPr>
          <w:rFonts w:hint="eastAsia" w:ascii="仿宋_GB2312" w:hAnsi="仿宋" w:eastAsia="仿宋_GB2312"/>
          <w:color w:val="auto"/>
          <w:sz w:val="32"/>
          <w:szCs w:val="32"/>
        </w:rPr>
        <w:t>日生效。</w:t>
      </w:r>
      <w:r>
        <w:rPr>
          <w:rFonts w:hint="eastAsia" w:ascii="仿宋_GB2312" w:hAnsi="仿宋" w:eastAsia="仿宋_GB2312"/>
          <w:color w:val="auto"/>
          <w:sz w:val="32"/>
          <w:szCs w:val="32"/>
          <w:shd w:val="clear" w:color="auto" w:fill="auto"/>
        </w:rPr>
        <w:t>各盟市可予以获奖企业在企业</w:t>
      </w:r>
      <w:r>
        <w:rPr>
          <w:rFonts w:hint="eastAsia" w:ascii="仿宋_GB2312" w:hAnsi="仿宋" w:eastAsia="仿宋_GB2312"/>
          <w:color w:val="auto"/>
          <w:sz w:val="32"/>
          <w:szCs w:val="32"/>
          <w:shd w:val="clear" w:color="auto" w:fill="auto"/>
          <w:lang w:val="en-US" w:eastAsia="zh-CN"/>
        </w:rPr>
        <w:t>资质</w:t>
      </w:r>
      <w:r>
        <w:rPr>
          <w:rFonts w:hint="eastAsia" w:ascii="仿宋_GB2312" w:hAnsi="仿宋" w:eastAsia="仿宋_GB2312"/>
          <w:color w:val="auto"/>
          <w:sz w:val="32"/>
          <w:szCs w:val="32"/>
          <w:shd w:val="clear" w:color="auto" w:fill="auto"/>
        </w:rPr>
        <w:t>升级、增项、工程招投标活动中一次性政策鼓励或适当的物质奖励。</w:t>
      </w:r>
    </w:p>
    <w:p>
      <w:pPr>
        <w:ind w:firstLine="601"/>
        <w:rPr>
          <w:rFonts w:hint="eastAsia" w:ascii="仿宋_GB2312" w:hAnsi="仿宋" w:eastAsia="仿宋_GB2312"/>
          <w:color w:val="auto"/>
          <w:sz w:val="32"/>
          <w:szCs w:val="32"/>
        </w:rPr>
      </w:pPr>
      <w:r>
        <w:rPr>
          <w:rFonts w:hint="eastAsia" w:ascii="仿宋_GB2312" w:hAnsi="仿宋" w:eastAsia="仿宋_GB2312"/>
          <w:b/>
          <w:color w:val="auto"/>
          <w:sz w:val="32"/>
          <w:szCs w:val="32"/>
        </w:rPr>
        <w:t>第十条</w:t>
      </w:r>
      <w:r>
        <w:rPr>
          <w:rFonts w:hint="eastAsia" w:ascii="仿宋_GB2312" w:hAnsi="仿宋" w:eastAsia="仿宋_GB2312"/>
          <w:color w:val="auto"/>
          <w:sz w:val="32"/>
          <w:szCs w:val="32"/>
        </w:rPr>
        <w:t xml:space="preserve">  内蒙古自治区建筑业协会向上级协会推荐申报国家级建筑业优秀企业或国家级建筑业AAA级信用企业，原则上从近期自治区优秀企业中优选。</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第十</w:t>
      </w:r>
      <w:r>
        <w:rPr>
          <w:rFonts w:hint="eastAsia" w:ascii="仿宋_GB2312" w:hAnsi="仿宋" w:eastAsia="仿宋_GB2312"/>
          <w:b/>
          <w:color w:val="auto"/>
          <w:sz w:val="32"/>
          <w:szCs w:val="32"/>
          <w:lang w:eastAsia="zh-CN"/>
        </w:rPr>
        <w:t>一</w:t>
      </w:r>
      <w:r>
        <w:rPr>
          <w:rFonts w:hint="eastAsia" w:ascii="仿宋_GB2312" w:hAnsi="仿宋" w:eastAsia="仿宋_GB2312"/>
          <w:b/>
          <w:color w:val="auto"/>
          <w:sz w:val="32"/>
          <w:szCs w:val="32"/>
        </w:rPr>
        <w:t>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shd w:val="clear" w:color="auto" w:fill="auto"/>
        </w:rPr>
        <w:t xml:space="preserve"> </w:t>
      </w:r>
      <w:r>
        <w:rPr>
          <w:rFonts w:hint="eastAsia" w:ascii="仿宋_GB2312" w:hAnsi="仿宋" w:eastAsia="仿宋_GB2312"/>
          <w:color w:val="auto"/>
          <w:sz w:val="32"/>
          <w:szCs w:val="32"/>
          <w:shd w:val="clear" w:color="auto" w:fill="auto"/>
          <w:lang w:val="en-US" w:eastAsia="zh-CN"/>
        </w:rPr>
        <w:t>内蒙古自治区建筑安全生产优秀企业</w:t>
      </w:r>
      <w:r>
        <w:rPr>
          <w:rFonts w:hint="eastAsia" w:ascii="仿宋_GB2312" w:hAnsi="仿宋" w:eastAsia="仿宋_GB2312"/>
          <w:color w:val="auto"/>
          <w:sz w:val="32"/>
          <w:szCs w:val="32"/>
          <w:shd w:val="clear" w:color="auto" w:fill="auto"/>
        </w:rPr>
        <w:t>在获奖后两年内，如发</w:t>
      </w:r>
      <w:r>
        <w:rPr>
          <w:rFonts w:hint="eastAsia" w:ascii="仿宋_GB2312" w:hAnsi="仿宋" w:eastAsia="仿宋_GB2312"/>
          <w:color w:val="auto"/>
          <w:sz w:val="32"/>
          <w:szCs w:val="32"/>
        </w:rPr>
        <w:t>生</w:t>
      </w:r>
      <w:r>
        <w:rPr>
          <w:rFonts w:hint="eastAsia" w:ascii="仿宋_GB2312" w:hAnsi="仿宋" w:eastAsia="仿宋_GB2312"/>
          <w:color w:val="auto"/>
          <w:sz w:val="32"/>
          <w:szCs w:val="32"/>
          <w:shd w:val="clear" w:color="auto" w:fill="auto"/>
          <w:lang w:eastAsia="zh-CN"/>
        </w:rPr>
        <w:t>一般</w:t>
      </w:r>
      <w:r>
        <w:rPr>
          <w:rFonts w:hint="eastAsia" w:ascii="仿宋_GB2312" w:hAnsi="仿宋" w:eastAsia="仿宋_GB2312"/>
          <w:color w:val="auto"/>
          <w:sz w:val="32"/>
          <w:szCs w:val="32"/>
          <w:lang w:eastAsia="zh-CN"/>
        </w:rPr>
        <w:t>及以上</w:t>
      </w:r>
      <w:r>
        <w:rPr>
          <w:rFonts w:hint="eastAsia" w:ascii="仿宋_GB2312" w:hAnsi="仿宋" w:eastAsia="仿宋_GB2312"/>
          <w:color w:val="auto"/>
          <w:sz w:val="32"/>
          <w:szCs w:val="32"/>
        </w:rPr>
        <w:t>安全、质量事故，以及严重市场违法违规行为，取消其荣誉称号，收回证书和奖牌。</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第十</w:t>
      </w:r>
      <w:r>
        <w:rPr>
          <w:rFonts w:hint="eastAsia" w:ascii="仿宋_GB2312" w:hAnsi="仿宋" w:eastAsia="仿宋_GB2312"/>
          <w:b/>
          <w:color w:val="auto"/>
          <w:sz w:val="32"/>
          <w:szCs w:val="32"/>
          <w:lang w:eastAsia="zh-CN"/>
        </w:rPr>
        <w:t>二</w:t>
      </w:r>
      <w:r>
        <w:rPr>
          <w:rFonts w:hint="eastAsia" w:ascii="仿宋_GB2312" w:hAnsi="仿宋" w:eastAsia="仿宋_GB2312"/>
          <w:b/>
          <w:color w:val="auto"/>
          <w:sz w:val="32"/>
          <w:szCs w:val="32"/>
        </w:rPr>
        <w:t>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shd w:val="clear" w:color="auto" w:fill="auto"/>
          <w:lang w:eastAsia="zh-CN"/>
        </w:rPr>
        <w:t>采取欺骗、隐瞒事实、弄虚作假等不正当手段，骗取</w:t>
      </w:r>
      <w:r>
        <w:rPr>
          <w:rFonts w:hint="eastAsia" w:ascii="仿宋_GB2312" w:hAnsi="仿宋" w:eastAsia="仿宋_GB2312"/>
          <w:color w:val="auto"/>
          <w:sz w:val="32"/>
          <w:szCs w:val="32"/>
          <w:shd w:val="clear" w:color="auto" w:fill="auto"/>
          <w:lang w:val="en-US" w:eastAsia="zh-CN"/>
        </w:rPr>
        <w:t>建筑安全生产优秀企业</w:t>
      </w:r>
      <w:r>
        <w:rPr>
          <w:rFonts w:hint="eastAsia" w:ascii="仿宋_GB2312" w:hAnsi="仿宋" w:eastAsia="仿宋_GB2312"/>
          <w:color w:val="auto"/>
          <w:sz w:val="32"/>
          <w:szCs w:val="32"/>
          <w:shd w:val="clear" w:color="auto" w:fill="auto"/>
          <w:lang w:eastAsia="zh-CN"/>
        </w:rPr>
        <w:t>称号的，一经查实，取消</w:t>
      </w:r>
      <w:r>
        <w:rPr>
          <w:rFonts w:hint="eastAsia" w:ascii="仿宋_GB2312" w:hAnsi="仿宋" w:eastAsia="仿宋_GB2312"/>
          <w:color w:val="auto"/>
          <w:sz w:val="32"/>
          <w:szCs w:val="32"/>
          <w:shd w:val="clear" w:color="auto" w:fill="auto"/>
          <w:lang w:val="en-US" w:eastAsia="zh-CN"/>
        </w:rPr>
        <w:t>建筑安全生产优秀企业</w:t>
      </w:r>
      <w:r>
        <w:rPr>
          <w:rFonts w:hint="eastAsia" w:ascii="仿宋_GB2312" w:hAnsi="仿宋" w:eastAsia="仿宋_GB2312"/>
          <w:color w:val="auto"/>
          <w:sz w:val="32"/>
          <w:szCs w:val="32"/>
          <w:shd w:val="clear" w:color="auto" w:fill="auto"/>
          <w:lang w:eastAsia="zh-CN"/>
        </w:rPr>
        <w:t>荣</w:t>
      </w:r>
      <w:r>
        <w:rPr>
          <w:rFonts w:hint="eastAsia" w:ascii="仿宋_GB2312" w:hAnsi="仿宋" w:eastAsia="仿宋_GB2312"/>
          <w:color w:val="auto"/>
          <w:sz w:val="32"/>
          <w:szCs w:val="32"/>
        </w:rPr>
        <w:t>誉称号，</w:t>
      </w:r>
      <w:r>
        <w:rPr>
          <w:rFonts w:hint="eastAsia" w:ascii="仿宋_GB2312" w:hAnsi="仿宋" w:eastAsia="仿宋_GB2312"/>
          <w:color w:val="auto"/>
          <w:sz w:val="32"/>
          <w:szCs w:val="32"/>
          <w:lang w:eastAsia="zh-CN"/>
        </w:rPr>
        <w:t>三</w:t>
      </w:r>
      <w:r>
        <w:rPr>
          <w:rFonts w:hint="eastAsia" w:ascii="仿宋_GB2312" w:hAnsi="仿宋" w:eastAsia="仿宋_GB2312"/>
          <w:color w:val="auto"/>
          <w:sz w:val="32"/>
          <w:szCs w:val="32"/>
        </w:rPr>
        <w:t>年内取消该企业的评选资格，并记录一次不良行为。</w:t>
      </w:r>
    </w:p>
    <w:p>
      <w:pPr>
        <w:ind w:firstLine="599"/>
        <w:rPr>
          <w:rFonts w:hint="eastAsia" w:ascii="仿宋_GB2312" w:hAnsi="仿宋" w:eastAsia="仿宋_GB2312"/>
          <w:color w:val="auto"/>
          <w:sz w:val="32"/>
          <w:szCs w:val="32"/>
        </w:rPr>
      </w:pPr>
    </w:p>
    <w:p>
      <w:pPr>
        <w:jc w:val="center"/>
        <w:rPr>
          <w:rFonts w:hint="eastAsia" w:ascii="仿宋_GB2312" w:eastAsia="仿宋_GB2312"/>
          <w:color w:val="auto"/>
          <w:sz w:val="28"/>
          <w:szCs w:val="28"/>
        </w:rPr>
      </w:pPr>
      <w:r>
        <w:rPr>
          <w:rFonts w:hint="eastAsia" w:ascii="仿宋_GB2312" w:hAnsi="仿宋" w:eastAsia="仿宋_GB2312"/>
          <w:b/>
          <w:color w:val="auto"/>
          <w:sz w:val="32"/>
          <w:szCs w:val="32"/>
        </w:rPr>
        <w:t>第五章  附  则</w:t>
      </w:r>
    </w:p>
    <w:p>
      <w:pPr>
        <w:keepNext w:val="0"/>
        <w:keepLines w:val="0"/>
        <w:pageBreakBefore w:val="0"/>
        <w:widowControl w:val="0"/>
        <w:kinsoku/>
        <w:wordWrap/>
        <w:overflowPunct/>
        <w:topLinePunct w:val="0"/>
        <w:autoSpaceDE/>
        <w:autoSpaceDN/>
        <w:bidi w:val="0"/>
        <w:adjustRightInd/>
        <w:snapToGrid/>
        <w:ind w:firstLine="599"/>
        <w:textAlignment w:val="auto"/>
        <w:outlineLvl w:val="9"/>
        <w:rPr>
          <w:rFonts w:hint="eastAsia" w:ascii="仿宋_GB2312" w:hAnsi="仿宋" w:eastAsia="仿宋_GB2312"/>
          <w:color w:val="auto"/>
          <w:sz w:val="32"/>
          <w:szCs w:val="32"/>
        </w:rPr>
      </w:pPr>
      <w:r>
        <w:rPr>
          <w:rFonts w:hint="eastAsia" w:ascii="仿宋_GB2312" w:hAnsi="仿宋" w:eastAsia="仿宋_GB2312"/>
          <w:b/>
          <w:color w:val="auto"/>
          <w:sz w:val="32"/>
          <w:szCs w:val="32"/>
        </w:rPr>
        <w:t>第十</w:t>
      </w:r>
      <w:r>
        <w:rPr>
          <w:rFonts w:hint="eastAsia" w:ascii="仿宋_GB2312" w:hAnsi="仿宋" w:eastAsia="仿宋_GB2312"/>
          <w:b/>
          <w:color w:val="auto"/>
          <w:sz w:val="32"/>
          <w:szCs w:val="32"/>
          <w:lang w:eastAsia="zh-CN"/>
        </w:rPr>
        <w:t>三</w:t>
      </w:r>
      <w:r>
        <w:rPr>
          <w:rFonts w:hint="eastAsia" w:ascii="仿宋_GB2312" w:hAnsi="仿宋" w:eastAsia="仿宋_GB2312"/>
          <w:b/>
          <w:color w:val="auto"/>
          <w:sz w:val="32"/>
          <w:szCs w:val="32"/>
        </w:rPr>
        <w:t>条</w:t>
      </w:r>
      <w:r>
        <w:rPr>
          <w:rFonts w:hint="eastAsia" w:ascii="仿宋_GB2312" w:hAnsi="仿宋" w:eastAsia="仿宋_GB2312"/>
          <w:color w:val="auto"/>
          <w:sz w:val="32"/>
          <w:szCs w:val="32"/>
        </w:rPr>
        <w:t xml:space="preserve">  本办法由内蒙古自治区建筑业协会负责解释。</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outlineLvl w:val="9"/>
        <w:rPr>
          <w:rFonts w:hint="eastAsia" w:ascii="仿宋_GB2312" w:eastAsia="仿宋_GB2312"/>
          <w:color w:val="auto"/>
          <w:sz w:val="32"/>
          <w:szCs w:val="32"/>
          <w:lang w:val="en-US" w:eastAsia="zh-CN"/>
        </w:rPr>
      </w:pPr>
      <w:r>
        <w:rPr>
          <w:rFonts w:hint="eastAsia" w:ascii="仿宋_GB2312" w:hAnsi="仿宋" w:eastAsia="仿宋_GB2312"/>
          <w:b/>
          <w:color w:val="auto"/>
          <w:sz w:val="32"/>
          <w:szCs w:val="32"/>
        </w:rPr>
        <w:t>第十</w:t>
      </w:r>
      <w:r>
        <w:rPr>
          <w:rFonts w:hint="eastAsia" w:ascii="仿宋_GB2312" w:hAnsi="仿宋" w:eastAsia="仿宋_GB2312"/>
          <w:b/>
          <w:color w:val="auto"/>
          <w:sz w:val="32"/>
          <w:szCs w:val="32"/>
          <w:lang w:eastAsia="zh-CN"/>
        </w:rPr>
        <w:t>四</w:t>
      </w:r>
      <w:r>
        <w:rPr>
          <w:rFonts w:hint="eastAsia" w:ascii="仿宋_GB2312" w:hAnsi="仿宋" w:eastAsia="仿宋_GB2312"/>
          <w:b/>
          <w:color w:val="auto"/>
          <w:sz w:val="32"/>
          <w:szCs w:val="32"/>
        </w:rPr>
        <w:t>条</w:t>
      </w:r>
      <w:r>
        <w:rPr>
          <w:rFonts w:hint="eastAsia" w:ascii="仿宋_GB2312" w:hAnsi="仿宋" w:eastAsia="仿宋_GB2312"/>
          <w:color w:val="auto"/>
          <w:sz w:val="32"/>
          <w:szCs w:val="32"/>
        </w:rPr>
        <w:t xml:space="preserve">  </w:t>
      </w:r>
      <w:r>
        <w:rPr>
          <w:rFonts w:hint="eastAsia" w:ascii="仿宋_GB2312" w:eastAsia="仿宋_GB2312"/>
          <w:color w:val="auto"/>
          <w:sz w:val="32"/>
          <w:szCs w:val="32"/>
        </w:rPr>
        <w:t>本办法自发布之日起施行。</w:t>
      </w:r>
      <w:r>
        <w:rPr>
          <w:rFonts w:hint="eastAsia" w:ascii="仿宋_GB2312" w:hAnsi="仿宋" w:eastAsia="仿宋_GB2312"/>
          <w:color w:val="auto"/>
          <w:sz w:val="32"/>
          <w:szCs w:val="32"/>
          <w:lang w:val="en-US" w:eastAsia="zh-CN"/>
        </w:rPr>
        <w:t>2016年12月13日颁发的</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内蒙古自治区建筑安全生产先进企业评选办法》(内</w:t>
      </w:r>
      <w:r>
        <w:rPr>
          <w:rFonts w:hint="eastAsia" w:ascii="仿宋_GB2312" w:eastAsia="仿宋_GB2312"/>
          <w:color w:val="auto"/>
          <w:sz w:val="32"/>
          <w:szCs w:val="32"/>
        </w:rPr>
        <w:t>建协</w:t>
      </w:r>
      <w:r>
        <w:rPr>
          <w:rFonts w:hint="eastAsia" w:ascii="仿宋_GB2312" w:eastAsia="仿宋_GB2312"/>
          <w:color w:val="auto"/>
          <w:sz w:val="32"/>
          <w:szCs w:val="32"/>
          <w:lang w:val="en-US" w:eastAsia="zh-CN"/>
        </w:rPr>
        <w:t>〔2016〕52</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)同时废止。</w:t>
      </w:r>
    </w:p>
    <w:p>
      <w:pPr>
        <w:numPr>
          <w:ilvl w:val="0"/>
          <w:numId w:val="0"/>
        </w:numPr>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br w:type="page"/>
      </w:r>
    </w:p>
    <w:p>
      <w:pPr>
        <w:numPr>
          <w:ilvl w:val="0"/>
          <w:numId w:val="0"/>
        </w:numPr>
        <w:jc w:val="center"/>
        <w:rPr>
          <w:rFonts w:hint="eastAsia" w:ascii="仿宋_GB2312" w:eastAsia="仿宋_GB2312"/>
          <w:color w:val="auto"/>
          <w:sz w:val="32"/>
          <w:szCs w:val="32"/>
          <w:lang w:val="en-US" w:eastAsia="zh-CN"/>
        </w:rPr>
      </w:pPr>
    </w:p>
    <w:p>
      <w:pPr>
        <w:numPr>
          <w:ilvl w:val="0"/>
          <w:numId w:val="0"/>
        </w:numPr>
        <w:jc w:val="center"/>
        <w:rPr>
          <w:rFonts w:hint="eastAsia" w:ascii="仿宋_GB2312" w:eastAsia="仿宋_GB2312"/>
          <w:color w:val="auto"/>
          <w:sz w:val="32"/>
          <w:szCs w:val="32"/>
          <w:lang w:val="en-US" w:eastAsia="zh-CN"/>
        </w:rPr>
      </w:pPr>
    </w:p>
    <w:p>
      <w:pPr>
        <w:numPr>
          <w:ilvl w:val="0"/>
          <w:numId w:val="0"/>
        </w:numPr>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内蒙古自治区建筑安全生产优秀企业</w:t>
      </w:r>
    </w:p>
    <w:p>
      <w:pPr>
        <w:numPr>
          <w:ilvl w:val="0"/>
          <w:numId w:val="0"/>
        </w:numPr>
        <w:jc w:val="center"/>
        <w:rPr>
          <w:rFonts w:hint="eastAsia" w:ascii="方正小标宋简体" w:hAnsi="方正小标宋简体" w:eastAsia="方正小标宋简体" w:cs="方正小标宋简体"/>
          <w:b/>
          <w:bCs/>
          <w:color w:val="auto"/>
          <w:sz w:val="44"/>
          <w:szCs w:val="44"/>
          <w:lang w:val="en-US" w:eastAsia="zh-CN"/>
        </w:rPr>
      </w:pPr>
    </w:p>
    <w:p>
      <w:pPr>
        <w:numPr>
          <w:ilvl w:val="0"/>
          <w:numId w:val="0"/>
        </w:numPr>
        <w:jc w:val="center"/>
        <w:rPr>
          <w:rFonts w:hint="eastAsia" w:ascii="方正小标宋简体" w:hAnsi="方正小标宋简体" w:eastAsia="方正小标宋简体" w:cs="方正小标宋简体"/>
          <w:b/>
          <w:bCs/>
          <w:color w:val="auto"/>
          <w:sz w:val="44"/>
          <w:szCs w:val="44"/>
          <w:lang w:val="en-US" w:eastAsia="zh-CN"/>
        </w:rPr>
      </w:pPr>
    </w:p>
    <w:p>
      <w:pPr>
        <w:numPr>
          <w:ilvl w:val="0"/>
          <w:numId w:val="0"/>
        </w:numPr>
        <w:jc w:val="center"/>
        <w:rPr>
          <w:rFonts w:hint="eastAsia" w:ascii="方正小标宋简体" w:hAnsi="方正小标宋简体" w:eastAsia="方正小标宋简体" w:cs="方正小标宋简体"/>
          <w:b/>
          <w:bCs/>
          <w:color w:val="auto"/>
          <w:sz w:val="44"/>
          <w:szCs w:val="44"/>
          <w:lang w:val="en-US" w:eastAsia="zh-CN"/>
        </w:rPr>
      </w:pPr>
    </w:p>
    <w:p>
      <w:pPr>
        <w:numPr>
          <w:ilvl w:val="0"/>
          <w:numId w:val="0"/>
        </w:numPr>
        <w:jc w:val="center"/>
        <w:rPr>
          <w:rFonts w:hint="eastAsia" w:ascii="方正小标宋简体" w:hAnsi="方正小标宋简体" w:eastAsia="方正小标宋简体" w:cs="方正小标宋简体"/>
          <w:b/>
          <w:bCs/>
          <w:color w:val="auto"/>
          <w:sz w:val="84"/>
          <w:szCs w:val="84"/>
          <w:lang w:val="en-US" w:eastAsia="zh-CN"/>
        </w:rPr>
      </w:pPr>
      <w:r>
        <w:rPr>
          <w:rFonts w:hint="eastAsia" w:ascii="方正小标宋简体" w:hAnsi="方正小标宋简体" w:eastAsia="方正小标宋简体" w:cs="方正小标宋简体"/>
          <w:b/>
          <w:bCs/>
          <w:color w:val="auto"/>
          <w:sz w:val="84"/>
          <w:szCs w:val="84"/>
          <w:lang w:val="en-US" w:eastAsia="zh-CN"/>
        </w:rPr>
        <w:t>申 报 表</w:t>
      </w:r>
    </w:p>
    <w:p>
      <w:pPr>
        <w:numPr>
          <w:ilvl w:val="0"/>
          <w:numId w:val="0"/>
        </w:numPr>
        <w:jc w:val="center"/>
        <w:rPr>
          <w:rFonts w:hint="eastAsia" w:ascii="方正小标宋简体" w:hAnsi="方正小标宋简体" w:eastAsia="方正小标宋简体" w:cs="方正小标宋简体"/>
          <w:b/>
          <w:bCs/>
          <w:color w:val="auto"/>
          <w:sz w:val="84"/>
          <w:szCs w:val="84"/>
          <w:lang w:val="en-US" w:eastAsia="zh-CN"/>
        </w:rPr>
      </w:pPr>
    </w:p>
    <w:p>
      <w:pPr>
        <w:numPr>
          <w:ilvl w:val="0"/>
          <w:numId w:val="0"/>
        </w:numPr>
        <w:jc w:val="both"/>
        <w:rPr>
          <w:rFonts w:hint="eastAsia" w:ascii="仿宋_GB2312" w:hAnsi="仿宋_GB2312" w:eastAsia="仿宋_GB2312" w:cs="仿宋_GB2312"/>
          <w:b/>
          <w:bCs/>
          <w:color w:val="auto"/>
          <w:sz w:val="44"/>
          <w:szCs w:val="44"/>
          <w:lang w:val="en-US" w:eastAsia="zh-CN"/>
        </w:rPr>
      </w:pPr>
    </w:p>
    <w:p>
      <w:pPr>
        <w:numPr>
          <w:ilvl w:val="0"/>
          <w:numId w:val="0"/>
        </w:numPr>
        <w:jc w:val="both"/>
        <w:rPr>
          <w:rFonts w:hint="eastAsia" w:ascii="仿宋_GB2312" w:hAnsi="仿宋_GB2312" w:eastAsia="仿宋_GB2312" w:cs="仿宋_GB2312"/>
          <w:b/>
          <w:bCs/>
          <w:color w:val="auto"/>
          <w:sz w:val="44"/>
          <w:szCs w:val="44"/>
          <w:lang w:val="en-US" w:eastAsia="zh-CN"/>
        </w:rPr>
      </w:pPr>
    </w:p>
    <w:p>
      <w:pPr>
        <w:numPr>
          <w:ilvl w:val="0"/>
          <w:numId w:val="0"/>
        </w:numPr>
        <w:jc w:val="both"/>
        <w:rPr>
          <w:rFonts w:hint="eastAsia" w:ascii="仿宋_GB2312" w:hAnsi="仿宋_GB2312" w:eastAsia="仿宋_GB2312" w:cs="仿宋_GB2312"/>
          <w:b/>
          <w:bCs/>
          <w:color w:val="auto"/>
          <w:sz w:val="44"/>
          <w:szCs w:val="44"/>
          <w:lang w:val="en-US" w:eastAsia="zh-CN"/>
        </w:rPr>
      </w:pPr>
    </w:p>
    <w:p>
      <w:pPr>
        <w:numPr>
          <w:ilvl w:val="0"/>
          <w:numId w:val="0"/>
        </w:numPr>
        <w:ind w:firstLine="883"/>
        <w:jc w:val="both"/>
        <w:rPr>
          <w:rFonts w:hint="eastAsia" w:ascii="仿宋_GB2312" w:hAnsi="仿宋_GB2312" w:eastAsia="仿宋_GB2312" w:cs="仿宋_GB2312"/>
          <w:b/>
          <w:bCs/>
          <w:color w:val="auto"/>
          <w:sz w:val="44"/>
          <w:szCs w:val="44"/>
          <w:lang w:val="en-US" w:eastAsia="zh-CN"/>
        </w:rPr>
      </w:pPr>
    </w:p>
    <w:p>
      <w:pPr>
        <w:numPr>
          <w:ilvl w:val="0"/>
          <w:numId w:val="0"/>
        </w:numPr>
        <w:jc w:val="both"/>
        <w:rPr>
          <w:rFonts w:hint="eastAsia" w:ascii="仿宋_GB2312" w:hAnsi="仿宋_GB2312" w:eastAsia="仿宋_GB2312" w:cs="仿宋_GB2312"/>
          <w:b/>
          <w:bCs/>
          <w:color w:val="auto"/>
          <w:sz w:val="36"/>
          <w:szCs w:val="36"/>
          <w:lang w:val="en-US" w:eastAsia="zh-CN"/>
        </w:rPr>
      </w:pPr>
      <w:r>
        <w:rPr>
          <w:rFonts w:hint="eastAsia" w:ascii="仿宋_GB2312" w:hAnsi="仿宋_GB2312" w:eastAsia="仿宋_GB2312" w:cs="仿宋_GB2312"/>
          <w:b/>
          <w:bCs/>
          <w:color w:val="auto"/>
          <w:sz w:val="36"/>
          <w:szCs w:val="36"/>
          <w:lang w:val="en-US" w:eastAsia="zh-CN"/>
        </w:rPr>
        <w:t xml:space="preserve">    企业名称：</w:t>
      </w:r>
    </w:p>
    <w:p>
      <w:pPr>
        <w:numPr>
          <w:ilvl w:val="0"/>
          <w:numId w:val="0"/>
        </w:numPr>
        <w:ind w:firstLine="883"/>
        <w:jc w:val="both"/>
        <w:rPr>
          <w:rFonts w:hint="eastAsia" w:ascii="仿宋_GB2312" w:hAnsi="仿宋_GB2312" w:eastAsia="仿宋_GB2312" w:cs="仿宋_GB2312"/>
          <w:b/>
          <w:bCs/>
          <w:color w:val="auto"/>
          <w:sz w:val="36"/>
          <w:szCs w:val="36"/>
          <w:lang w:val="en-US" w:eastAsia="zh-CN"/>
        </w:rPr>
      </w:pPr>
    </w:p>
    <w:p>
      <w:pPr>
        <w:numPr>
          <w:ilvl w:val="0"/>
          <w:numId w:val="0"/>
        </w:numPr>
        <w:ind w:firstLine="722"/>
        <w:jc w:val="both"/>
        <w:rPr>
          <w:rFonts w:hint="eastAsia" w:ascii="仿宋_GB2312" w:hAnsi="仿宋_GB2312" w:eastAsia="仿宋_GB2312" w:cs="仿宋_GB2312"/>
          <w:b/>
          <w:bCs/>
          <w:color w:val="auto"/>
          <w:sz w:val="36"/>
          <w:szCs w:val="36"/>
          <w:lang w:val="en-US" w:eastAsia="zh-CN"/>
        </w:rPr>
      </w:pPr>
      <w:r>
        <w:rPr>
          <w:rFonts w:hint="eastAsia" w:ascii="仿宋_GB2312" w:hAnsi="仿宋_GB2312" w:eastAsia="仿宋_GB2312" w:cs="仿宋_GB2312"/>
          <w:b/>
          <w:bCs/>
          <w:color w:val="auto"/>
          <w:sz w:val="36"/>
          <w:szCs w:val="36"/>
          <w:lang w:val="en-US" w:eastAsia="zh-CN"/>
        </w:rPr>
        <w:t>申报日期：</w:t>
      </w:r>
    </w:p>
    <w:p>
      <w:pPr>
        <w:numPr>
          <w:ilvl w:val="0"/>
          <w:numId w:val="0"/>
        </w:numPr>
        <w:ind w:firstLine="722"/>
        <w:jc w:val="both"/>
        <w:rPr>
          <w:rFonts w:hint="eastAsia" w:ascii="仿宋_GB2312" w:hAnsi="仿宋_GB2312" w:eastAsia="仿宋_GB2312" w:cs="仿宋_GB2312"/>
          <w:b/>
          <w:bCs/>
          <w:color w:val="auto"/>
          <w:sz w:val="36"/>
          <w:szCs w:val="36"/>
          <w:lang w:val="en-US" w:eastAsia="zh-CN"/>
        </w:rPr>
      </w:pPr>
      <w:r>
        <w:rPr>
          <w:rFonts w:hint="eastAsia" w:ascii="仿宋_GB2312" w:hAnsi="仿宋_GB2312" w:eastAsia="仿宋_GB2312" w:cs="仿宋_GB2312"/>
          <w:b/>
          <w:bCs/>
          <w:color w:val="auto"/>
          <w:sz w:val="36"/>
          <w:szCs w:val="36"/>
          <w:lang w:val="en-US" w:eastAsia="zh-CN"/>
        </w:rPr>
        <w:br w:type="page"/>
      </w:r>
    </w:p>
    <w:p>
      <w:pPr>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承  诺  书</w:t>
      </w:r>
    </w:p>
    <w:p>
      <w:pPr>
        <w:jc w:val="center"/>
        <w:rPr>
          <w:rFonts w:hint="eastAsia" w:ascii="楷体_GB2312" w:hAnsi="宋体" w:eastAsia="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本单位自愿申请参加内蒙古自治区建筑</w:t>
      </w:r>
      <w:r>
        <w:rPr>
          <w:rFonts w:hint="eastAsia" w:ascii="仿宋_GB2312" w:hAnsi="宋体" w:eastAsia="仿宋_GB2312"/>
          <w:color w:val="auto"/>
          <w:sz w:val="32"/>
          <w:szCs w:val="32"/>
          <w:lang w:val="en-US" w:eastAsia="zh-CN"/>
        </w:rPr>
        <w:t>安全生产优秀企业评选</w:t>
      </w:r>
      <w:r>
        <w:rPr>
          <w:rFonts w:hint="eastAsia" w:ascii="仿宋_GB2312" w:hAnsi="宋体" w:eastAsia="仿宋_GB2312"/>
          <w:color w:val="auto"/>
          <w:sz w:val="32"/>
          <w:szCs w:val="32"/>
        </w:rPr>
        <w:t>。</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宋体" w:eastAsia="仿宋_GB2312"/>
          <w:color w:val="auto"/>
          <w:sz w:val="32"/>
          <w:szCs w:val="32"/>
        </w:rPr>
        <w:t>本单位承诺，</w:t>
      </w:r>
      <w:r>
        <w:rPr>
          <w:rFonts w:hint="eastAsia" w:ascii="仿宋_GB2312" w:hAnsi="仿宋_GB2312" w:eastAsia="仿宋_GB2312" w:cs="仿宋_GB2312"/>
          <w:color w:val="auto"/>
          <w:sz w:val="32"/>
          <w:szCs w:val="32"/>
          <w:lang w:eastAsia="zh-CN"/>
        </w:rPr>
        <w:t>近二</w:t>
      </w:r>
      <w:r>
        <w:rPr>
          <w:rFonts w:hint="eastAsia" w:ascii="仿宋_GB2312" w:hAnsi="仿宋_GB2312" w:eastAsia="仿宋_GB2312" w:cs="仿宋_GB2312"/>
          <w:color w:val="auto"/>
          <w:sz w:val="32"/>
          <w:szCs w:val="32"/>
          <w:lang w:val="en-US" w:eastAsia="zh-CN"/>
        </w:rPr>
        <w:t>年无违反安全生产法律法规的行为被行政处罚；</w:t>
      </w:r>
      <w:r>
        <w:rPr>
          <w:rFonts w:hint="eastAsia" w:ascii="仿宋_GB2312" w:hAnsi="仿宋_GB2312" w:eastAsia="仿宋_GB2312" w:cs="仿宋_GB2312"/>
          <w:color w:val="auto"/>
          <w:sz w:val="32"/>
          <w:szCs w:val="32"/>
          <w:shd w:val="clear" w:color="auto" w:fill="auto"/>
          <w:lang w:val="en-US" w:eastAsia="zh-CN"/>
        </w:rPr>
        <w:t>近</w:t>
      </w:r>
      <w:r>
        <w:rPr>
          <w:rFonts w:hint="eastAsia" w:ascii="仿宋_GB2312" w:hAnsi="仿宋_GB2312" w:eastAsia="仿宋_GB2312" w:cs="仿宋_GB2312"/>
          <w:color w:val="auto"/>
          <w:sz w:val="32"/>
          <w:szCs w:val="32"/>
          <w:shd w:val="clear" w:color="auto" w:fill="auto"/>
          <w:lang w:eastAsia="zh-CN"/>
        </w:rPr>
        <w:t>二</w:t>
      </w:r>
      <w:r>
        <w:rPr>
          <w:rFonts w:hint="eastAsia" w:ascii="仿宋_GB2312" w:hAnsi="仿宋_GB2312" w:eastAsia="仿宋_GB2312" w:cs="仿宋_GB2312"/>
          <w:color w:val="auto"/>
          <w:sz w:val="32"/>
          <w:szCs w:val="32"/>
          <w:shd w:val="clear" w:color="auto" w:fill="auto"/>
          <w:lang w:val="en-US" w:eastAsia="zh-CN"/>
        </w:rPr>
        <w:t>年在国家、自治区、盟市建筑安全大检查及监督机构日常检查中无被全面停工的工程项目；</w:t>
      </w:r>
      <w:r>
        <w:rPr>
          <w:rFonts w:hint="eastAsia" w:ascii="仿宋_GB2312" w:hAnsi="仿宋_GB2312" w:eastAsia="仿宋_GB2312" w:cs="仿宋_GB2312"/>
          <w:color w:val="auto"/>
          <w:sz w:val="32"/>
          <w:szCs w:val="32"/>
          <w:lang w:eastAsia="zh-CN"/>
        </w:rPr>
        <w:t>近二</w:t>
      </w:r>
      <w:r>
        <w:rPr>
          <w:rFonts w:hint="eastAsia" w:ascii="仿宋_GB2312" w:hAnsi="仿宋_GB2312" w:eastAsia="仿宋_GB2312" w:cs="仿宋_GB2312"/>
          <w:color w:val="auto"/>
          <w:sz w:val="32"/>
          <w:szCs w:val="32"/>
          <w:lang w:val="en-US" w:eastAsia="zh-CN"/>
        </w:rPr>
        <w:t>年未发生过一般（含）以上安全生产事故。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在</w:t>
      </w:r>
      <w:r>
        <w:rPr>
          <w:rFonts w:hint="eastAsia" w:ascii="仿宋_GB2312" w:hAnsi="宋体" w:eastAsia="仿宋_GB2312"/>
          <w:color w:val="auto"/>
          <w:sz w:val="32"/>
          <w:szCs w:val="32"/>
          <w:lang w:val="en-US" w:eastAsia="zh-CN"/>
        </w:rPr>
        <w:t>申报</w:t>
      </w:r>
      <w:r>
        <w:rPr>
          <w:rFonts w:hint="eastAsia" w:ascii="仿宋_GB2312" w:hAnsi="宋体" w:eastAsia="仿宋_GB2312"/>
          <w:color w:val="auto"/>
          <w:sz w:val="32"/>
          <w:szCs w:val="32"/>
        </w:rPr>
        <w:t>内蒙古自治区建筑</w:t>
      </w:r>
      <w:r>
        <w:rPr>
          <w:rFonts w:hint="eastAsia" w:ascii="仿宋_GB2312" w:hAnsi="宋体" w:eastAsia="仿宋_GB2312"/>
          <w:color w:val="auto"/>
          <w:sz w:val="32"/>
          <w:szCs w:val="32"/>
          <w:lang w:val="en-US" w:eastAsia="zh-CN"/>
        </w:rPr>
        <w:t>安全生产优秀企业</w:t>
      </w:r>
      <w:r>
        <w:rPr>
          <w:rFonts w:hint="eastAsia" w:ascii="仿宋_GB2312" w:hAnsi="宋体" w:eastAsia="仿宋_GB2312"/>
          <w:color w:val="auto"/>
          <w:sz w:val="32"/>
          <w:szCs w:val="32"/>
        </w:rPr>
        <w:t>中所提交的资料和数据全部真实、合法、有效，复印件和原件内容一致，并对因材料虚假所引发的一切后果负责。</w:t>
      </w:r>
    </w:p>
    <w:p>
      <w:pPr>
        <w:keepNext w:val="0"/>
        <w:keepLines w:val="0"/>
        <w:pageBreakBefore w:val="0"/>
        <w:widowControl w:val="0"/>
        <w:kinsoku/>
        <w:wordWrap/>
        <w:overflowPunct/>
        <w:topLinePunct w:val="0"/>
        <w:autoSpaceDE/>
        <w:autoSpaceDN/>
        <w:bidi w:val="0"/>
        <w:adjustRightInd/>
        <w:snapToGrid/>
        <w:spacing w:line="240" w:lineRule="auto"/>
        <w:ind w:firstLine="1200" w:firstLineChars="375"/>
        <w:textAlignment w:val="auto"/>
        <w:outlineLvl w:val="9"/>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1200" w:firstLineChars="375"/>
        <w:textAlignment w:val="auto"/>
        <w:outlineLvl w:val="9"/>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 xml:space="preserve">法定代表人签字：              </w:t>
      </w:r>
      <w:r>
        <w:rPr>
          <w:rFonts w:hint="eastAsia" w:ascii="仿宋_GB2312" w:hAnsi="宋体"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3520" w:firstLineChars="11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单位</w:t>
      </w:r>
      <w:r>
        <w:rPr>
          <w:rFonts w:hint="eastAsia" w:ascii="仿宋_GB2312" w:hAnsi="宋体" w:eastAsia="仿宋_GB2312"/>
          <w:color w:val="auto"/>
          <w:sz w:val="32"/>
          <w:szCs w:val="32"/>
          <w:lang w:eastAsia="zh-CN"/>
        </w:rPr>
        <w:t>公章</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color w:val="auto"/>
          <w:sz w:val="32"/>
          <w:szCs w:val="32"/>
        </w:r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 xml:space="preserve">年 </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 xml:space="preserve"> 月 </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 xml:space="preserve"> 日</w:t>
      </w:r>
    </w:p>
    <w:p>
      <w:pPr>
        <w:numPr>
          <w:ilvl w:val="0"/>
          <w:numId w:val="0"/>
        </w:numPr>
        <w:jc w:val="both"/>
        <w:rPr>
          <w:rFonts w:hint="eastAsia" w:ascii="仿宋_GB2312" w:hAnsi="仿宋_GB2312" w:eastAsia="仿宋_GB2312" w:cs="仿宋_GB2312"/>
          <w:b/>
          <w:bCs/>
          <w:color w:val="auto"/>
          <w:sz w:val="36"/>
          <w:szCs w:val="36"/>
          <w:lang w:val="en-US" w:eastAsia="zh-CN"/>
        </w:rPr>
      </w:pPr>
    </w:p>
    <w:p>
      <w:pPr>
        <w:numPr>
          <w:ilvl w:val="0"/>
          <w:numId w:val="0"/>
        </w:numPr>
        <w:jc w:val="both"/>
        <w:rPr>
          <w:rFonts w:hint="eastAsia" w:ascii="仿宋_GB2312" w:hAnsi="仿宋_GB2312" w:eastAsia="仿宋_GB2312" w:cs="仿宋_GB2312"/>
          <w:b/>
          <w:bCs/>
          <w:color w:val="auto"/>
          <w:sz w:val="36"/>
          <w:szCs w:val="36"/>
          <w:lang w:val="en-US" w:eastAsia="zh-CN"/>
        </w:rPr>
      </w:pPr>
    </w:p>
    <w:p>
      <w:pPr>
        <w:numPr>
          <w:ilvl w:val="0"/>
          <w:numId w:val="0"/>
        </w:numPr>
        <w:jc w:val="both"/>
        <w:rPr>
          <w:rFonts w:hint="eastAsia" w:ascii="仿宋_GB2312" w:hAnsi="仿宋_GB2312" w:eastAsia="仿宋_GB2312" w:cs="仿宋_GB2312"/>
          <w:b/>
          <w:bCs/>
          <w:color w:val="auto"/>
          <w:sz w:val="36"/>
          <w:szCs w:val="36"/>
          <w:lang w:val="en-US" w:eastAsia="zh-CN"/>
        </w:rPr>
      </w:pPr>
      <w:bookmarkStart w:id="0" w:name="_GoBack"/>
      <w:bookmarkEnd w:id="0"/>
    </w:p>
    <w:p>
      <w:pPr>
        <w:numPr>
          <w:ilvl w:val="0"/>
          <w:numId w:val="0"/>
        </w:numPr>
        <w:jc w:val="both"/>
        <w:rPr>
          <w:rFonts w:hint="eastAsia" w:ascii="仿宋_GB2312" w:hAnsi="仿宋_GB2312" w:eastAsia="仿宋_GB2312" w:cs="仿宋_GB2312"/>
          <w:b/>
          <w:bCs/>
          <w:color w:val="auto"/>
          <w:sz w:val="36"/>
          <w:szCs w:val="36"/>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627"/>
        <w:gridCol w:w="2291"/>
        <w:gridCol w:w="18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3" w:type="dxa"/>
            <w:noWrap w:val="0"/>
            <w:vAlign w:val="center"/>
          </w:tcPr>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企业名称</w:t>
            </w:r>
          </w:p>
        </w:tc>
        <w:tc>
          <w:tcPr>
            <w:tcW w:w="6879" w:type="dxa"/>
            <w:gridSpan w:val="4"/>
            <w:noWrap w:val="0"/>
            <w:vAlign w:val="center"/>
          </w:tcPr>
          <w:p>
            <w:pPr>
              <w:numPr>
                <w:ilvl w:val="0"/>
                <w:numId w:val="0"/>
              </w:numPr>
              <w:jc w:val="center"/>
              <w:rPr>
                <w:rFonts w:hint="eastAsia"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3" w:type="dxa"/>
            <w:noWrap w:val="0"/>
            <w:vAlign w:val="center"/>
          </w:tcPr>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企业地址</w:t>
            </w:r>
          </w:p>
        </w:tc>
        <w:tc>
          <w:tcPr>
            <w:tcW w:w="6879" w:type="dxa"/>
            <w:gridSpan w:val="4"/>
            <w:noWrap w:val="0"/>
            <w:vAlign w:val="center"/>
          </w:tcPr>
          <w:p>
            <w:pPr>
              <w:numPr>
                <w:ilvl w:val="0"/>
                <w:numId w:val="0"/>
              </w:numPr>
              <w:jc w:val="center"/>
              <w:rPr>
                <w:rFonts w:hint="eastAsia"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3" w:type="dxa"/>
            <w:noWrap w:val="0"/>
            <w:vAlign w:val="center"/>
          </w:tcPr>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资质等级</w:t>
            </w:r>
          </w:p>
        </w:tc>
        <w:tc>
          <w:tcPr>
            <w:tcW w:w="2918" w:type="dxa"/>
            <w:gridSpan w:val="2"/>
            <w:noWrap w:val="0"/>
            <w:vAlign w:val="center"/>
          </w:tcPr>
          <w:p>
            <w:pPr>
              <w:numPr>
                <w:ilvl w:val="0"/>
                <w:numId w:val="0"/>
              </w:numPr>
              <w:jc w:val="center"/>
              <w:rPr>
                <w:rFonts w:hint="eastAsia" w:ascii="仿宋_GB2312" w:eastAsia="仿宋_GB2312"/>
                <w:color w:val="auto"/>
                <w:sz w:val="28"/>
                <w:szCs w:val="28"/>
                <w:vertAlign w:val="baseline"/>
                <w:lang w:val="en-US" w:eastAsia="zh-CN"/>
              </w:rPr>
            </w:pPr>
          </w:p>
        </w:tc>
        <w:tc>
          <w:tcPr>
            <w:tcW w:w="1830" w:type="dxa"/>
            <w:noWrap w:val="0"/>
            <w:vAlign w:val="center"/>
          </w:tcPr>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邮 编</w:t>
            </w:r>
          </w:p>
        </w:tc>
        <w:tc>
          <w:tcPr>
            <w:tcW w:w="2131" w:type="dxa"/>
            <w:noWrap w:val="0"/>
            <w:vAlign w:val="center"/>
          </w:tcPr>
          <w:p>
            <w:pPr>
              <w:numPr>
                <w:ilvl w:val="0"/>
                <w:numId w:val="0"/>
              </w:numPr>
              <w:jc w:val="center"/>
              <w:rPr>
                <w:rFonts w:hint="eastAsia"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3" w:type="dxa"/>
            <w:noWrap w:val="0"/>
            <w:vAlign w:val="center"/>
          </w:tcPr>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联 系 人</w:t>
            </w:r>
          </w:p>
        </w:tc>
        <w:tc>
          <w:tcPr>
            <w:tcW w:w="2918" w:type="dxa"/>
            <w:gridSpan w:val="2"/>
            <w:noWrap w:val="0"/>
            <w:vAlign w:val="center"/>
          </w:tcPr>
          <w:p>
            <w:pPr>
              <w:numPr>
                <w:ilvl w:val="0"/>
                <w:numId w:val="0"/>
              </w:numPr>
              <w:jc w:val="center"/>
              <w:rPr>
                <w:rFonts w:hint="eastAsia" w:ascii="仿宋_GB2312" w:eastAsia="仿宋_GB2312"/>
                <w:color w:val="auto"/>
                <w:sz w:val="28"/>
                <w:szCs w:val="28"/>
                <w:vertAlign w:val="baseline"/>
                <w:lang w:val="en-US" w:eastAsia="zh-CN"/>
              </w:rPr>
            </w:pPr>
          </w:p>
        </w:tc>
        <w:tc>
          <w:tcPr>
            <w:tcW w:w="1830" w:type="dxa"/>
            <w:noWrap w:val="0"/>
            <w:vAlign w:val="center"/>
          </w:tcPr>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联系人电话</w:t>
            </w:r>
          </w:p>
        </w:tc>
        <w:tc>
          <w:tcPr>
            <w:tcW w:w="2131" w:type="dxa"/>
            <w:noWrap w:val="0"/>
            <w:vAlign w:val="center"/>
          </w:tcPr>
          <w:p>
            <w:pPr>
              <w:numPr>
                <w:ilvl w:val="0"/>
                <w:numId w:val="0"/>
              </w:numPr>
              <w:jc w:val="center"/>
              <w:rPr>
                <w:rFonts w:hint="eastAsia"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3" w:hRule="atLeast"/>
          <w:jc w:val="center"/>
        </w:trPr>
        <w:tc>
          <w:tcPr>
            <w:tcW w:w="8522" w:type="dxa"/>
            <w:gridSpan w:val="5"/>
            <w:noWrap w:val="0"/>
            <w:vAlign w:val="top"/>
          </w:tcPr>
          <w:p>
            <w:pPr>
              <w:numPr>
                <w:ilvl w:val="0"/>
                <w:numId w:val="0"/>
              </w:numPr>
              <w:jc w:val="left"/>
              <w:rPr>
                <w:rFonts w:hint="eastAsia" w:ascii="仿宋_GB2312" w:eastAsia="仿宋_GB2312"/>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主要业绩：（结合评选条件撰写，2000字左右，可另附页）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2270" w:type="dxa"/>
            <w:gridSpan w:val="2"/>
            <w:noWrap w:val="0"/>
            <w:vAlign w:val="center"/>
          </w:tcPr>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申报单位意见</w:t>
            </w:r>
          </w:p>
        </w:tc>
        <w:tc>
          <w:tcPr>
            <w:tcW w:w="6252" w:type="dxa"/>
            <w:gridSpan w:val="3"/>
            <w:noWrap w:val="0"/>
            <w:vAlign w:val="top"/>
          </w:tcPr>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（公章）</w:t>
            </w:r>
          </w:p>
          <w:p>
            <w:pPr>
              <w:numPr>
                <w:ilvl w:val="0"/>
                <w:numId w:val="0"/>
              </w:num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2270" w:type="dxa"/>
            <w:gridSpan w:val="2"/>
            <w:noWrap w:val="0"/>
            <w:vAlign w:val="center"/>
          </w:tcPr>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盟市建筑业</w:t>
            </w:r>
          </w:p>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协会初审意见</w:t>
            </w:r>
          </w:p>
        </w:tc>
        <w:tc>
          <w:tcPr>
            <w:tcW w:w="6252" w:type="dxa"/>
            <w:gridSpan w:val="3"/>
            <w:noWrap w:val="0"/>
            <w:vAlign w:val="top"/>
          </w:tcPr>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（公章）</w:t>
            </w:r>
          </w:p>
          <w:p>
            <w:pPr>
              <w:numPr>
                <w:ilvl w:val="0"/>
                <w:numId w:val="0"/>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2270" w:type="dxa"/>
            <w:gridSpan w:val="2"/>
            <w:noWrap w:val="0"/>
            <w:vAlign w:val="center"/>
          </w:tcPr>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评审委员会</w:t>
            </w:r>
          </w:p>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意见</w:t>
            </w:r>
          </w:p>
        </w:tc>
        <w:tc>
          <w:tcPr>
            <w:tcW w:w="6252" w:type="dxa"/>
            <w:gridSpan w:val="3"/>
            <w:noWrap w:val="0"/>
            <w:vAlign w:val="top"/>
          </w:tcPr>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w:t>
            </w:r>
          </w:p>
          <w:p>
            <w:pPr>
              <w:numPr>
                <w:ilvl w:val="0"/>
                <w:numId w:val="0"/>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2270" w:type="dxa"/>
            <w:gridSpan w:val="2"/>
            <w:noWrap w:val="0"/>
            <w:vAlign w:val="center"/>
          </w:tcPr>
          <w:p>
            <w:pPr>
              <w:numPr>
                <w:ilvl w:val="0"/>
                <w:numId w:val="0"/>
              </w:numPr>
              <w:jc w:val="center"/>
              <w:rPr>
                <w:rFonts w:hint="eastAsia"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内蒙古自治区建筑业协会意见</w:t>
            </w:r>
          </w:p>
        </w:tc>
        <w:tc>
          <w:tcPr>
            <w:tcW w:w="6252" w:type="dxa"/>
            <w:gridSpan w:val="3"/>
            <w:noWrap w:val="0"/>
            <w:vAlign w:val="top"/>
          </w:tcPr>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p>
          <w:p>
            <w:pPr>
              <w:numPr>
                <w:ilvl w:val="0"/>
                <w:numId w:val="0"/>
              </w:num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（公章）</w:t>
            </w:r>
          </w:p>
          <w:p>
            <w:pPr>
              <w:numPr>
                <w:ilvl w:val="0"/>
                <w:numId w:val="0"/>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86FD6"/>
    <w:rsid w:val="08786F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2019-11-08T08:32:00Z</dcterms:created>
  <dc:creator>高鹏程（协会）</dc:creator>
  <cp:lastModifiedBy>高鹏程（协会）</cp:lastModifiedBy>
  <dcterms:modified xsi:type="dcterms:W3CDTF">2019-11-08T08:33:08Z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