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9F" w:rsidRDefault="00B5026D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t>附件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六</w:t>
      </w:r>
      <w:r>
        <w:rPr>
          <w:rFonts w:ascii="仿宋_GB2312" w:eastAsia="仿宋_GB2312" w:hAnsi="仿宋_GB2312"/>
          <w:color w:val="auto"/>
          <w:sz w:val="28"/>
          <w:szCs w:val="28"/>
        </w:rPr>
        <w:t>：</w:t>
      </w: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B5026D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年度内蒙古自治区</w:t>
      </w:r>
    </w:p>
    <w:p w:rsidR="00A86E9F" w:rsidRDefault="00B5026D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绿色施工工程</w:t>
      </w: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B5026D">
      <w:pPr>
        <w:jc w:val="center"/>
        <w:rPr>
          <w:rFonts w:ascii="仿宋_GB2312" w:eastAsia="仿宋_GB2312" w:hAnsi="仿宋_GB2312"/>
          <w:color w:val="auto"/>
        </w:rPr>
      </w:pPr>
      <w:r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  <w:t>验收意见书</w:t>
      </w: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B5026D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/>
          <w:b/>
          <w:bCs/>
          <w:color w:val="auto"/>
        </w:rPr>
        <w:t>工程名称：</w:t>
      </w:r>
    </w:p>
    <w:p w:rsidR="00A86E9F" w:rsidRDefault="00A86E9F">
      <w:pPr>
        <w:rPr>
          <w:rFonts w:ascii="仿宋_GB2312" w:eastAsia="仿宋_GB2312" w:hAnsi="仿宋_GB2312"/>
          <w:b/>
          <w:bCs/>
          <w:color w:val="auto"/>
        </w:rPr>
      </w:pPr>
    </w:p>
    <w:p w:rsidR="00A86E9F" w:rsidRDefault="00B5026D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 w:hint="eastAsia"/>
          <w:b/>
          <w:bCs/>
          <w:color w:val="auto"/>
        </w:rPr>
        <w:t>主</w:t>
      </w:r>
      <w:r>
        <w:rPr>
          <w:rFonts w:ascii="仿宋_GB2312" w:eastAsia="仿宋_GB2312" w:hAnsi="仿宋_GB2312"/>
          <w:b/>
          <w:bCs/>
          <w:color w:val="auto"/>
        </w:rPr>
        <w:t>申报单位（公章）：</w:t>
      </w:r>
    </w:p>
    <w:p w:rsidR="00A86E9F" w:rsidRDefault="00A86E9F">
      <w:pPr>
        <w:rPr>
          <w:rFonts w:ascii="仿宋_GB2312" w:eastAsia="仿宋_GB2312" w:hAnsi="仿宋_GB2312"/>
          <w:color w:val="auto"/>
        </w:rPr>
      </w:pPr>
    </w:p>
    <w:p w:rsidR="00A86E9F" w:rsidRDefault="00B5026D">
      <w:pPr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br w:type="page"/>
      </w:r>
    </w:p>
    <w:p w:rsidR="00A86E9F" w:rsidRDefault="00B5026D">
      <w:pPr>
        <w:spacing w:line="560" w:lineRule="exac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lastRenderedPageBreak/>
        <w:t>附表一</w:t>
      </w:r>
    </w:p>
    <w:tbl>
      <w:tblPr>
        <w:tblW w:w="83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11"/>
        <w:gridCol w:w="988"/>
        <w:gridCol w:w="112"/>
        <w:gridCol w:w="921"/>
        <w:gridCol w:w="6183"/>
        <w:gridCol w:w="18"/>
      </w:tblGrid>
      <w:tr w:rsidR="00A86E9F">
        <w:trPr>
          <w:gridAfter w:val="1"/>
          <w:wAfter w:w="18" w:type="dxa"/>
          <w:trHeight w:hRule="exact" w:val="754"/>
        </w:trPr>
        <w:tc>
          <w:tcPr>
            <w:tcW w:w="8316" w:type="dxa"/>
            <w:gridSpan w:val="6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63"/>
              <w:ind w:left="102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2"/>
                <w:sz w:val="30"/>
                <w:szCs w:val="30"/>
              </w:rPr>
              <w:t>工程概况</w:t>
            </w:r>
          </w:p>
        </w:tc>
      </w:tr>
      <w:tr w:rsidR="00A86E9F">
        <w:trPr>
          <w:gridAfter w:val="1"/>
          <w:wAfter w:w="18" w:type="dxa"/>
          <w:trHeight w:hRule="exact" w:val="4290"/>
        </w:trPr>
        <w:tc>
          <w:tcPr>
            <w:tcW w:w="8316" w:type="dxa"/>
            <w:gridSpan w:val="6"/>
            <w:tcBorders>
              <w:tl2br w:val="nil"/>
              <w:tr2bl w:val="nil"/>
            </w:tcBorders>
          </w:tcPr>
          <w:p w:rsidR="00A86E9F" w:rsidRDefault="00A86E9F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</w:tc>
      </w:tr>
      <w:tr w:rsidR="00A86E9F">
        <w:trPr>
          <w:gridAfter w:val="1"/>
          <w:wAfter w:w="18" w:type="dxa"/>
          <w:trHeight w:hRule="exact" w:val="786"/>
        </w:trPr>
        <w:tc>
          <w:tcPr>
            <w:tcW w:w="8316" w:type="dxa"/>
            <w:gridSpan w:val="6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61"/>
              <w:ind w:left="102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2"/>
                <w:sz w:val="30"/>
                <w:szCs w:val="30"/>
              </w:rPr>
              <w:t>验收评价主要指标情况</w:t>
            </w:r>
          </w:p>
        </w:tc>
      </w:tr>
      <w:tr w:rsidR="00A86E9F">
        <w:trPr>
          <w:gridAfter w:val="1"/>
          <w:wAfter w:w="18" w:type="dxa"/>
          <w:trHeight w:hRule="exact" w:val="3559"/>
        </w:trPr>
        <w:tc>
          <w:tcPr>
            <w:tcW w:w="1100" w:type="dxa"/>
            <w:gridSpan w:val="3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9" w:line="19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B5026D">
            <w:pPr>
              <w:pStyle w:val="TableParagraph"/>
              <w:ind w:left="354" w:hanging="240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环境</w:t>
            </w:r>
          </w:p>
          <w:p w:rsidR="00A86E9F" w:rsidRDefault="00B5026D">
            <w:pPr>
              <w:pStyle w:val="TableParagraph"/>
              <w:ind w:left="354" w:hanging="240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保护</w:t>
            </w:r>
          </w:p>
        </w:tc>
        <w:tc>
          <w:tcPr>
            <w:tcW w:w="7216" w:type="dxa"/>
            <w:gridSpan w:val="3"/>
            <w:tcBorders>
              <w:tl2br w:val="nil"/>
              <w:tr2bl w:val="nil"/>
            </w:tcBorders>
          </w:tcPr>
          <w:p w:rsidR="00A86E9F" w:rsidRDefault="00A86E9F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</w:tc>
      </w:tr>
      <w:tr w:rsidR="00A86E9F">
        <w:trPr>
          <w:gridAfter w:val="1"/>
          <w:wAfter w:w="18" w:type="dxa"/>
          <w:trHeight w:hRule="exact" w:val="3979"/>
        </w:trPr>
        <w:tc>
          <w:tcPr>
            <w:tcW w:w="1100" w:type="dxa"/>
            <w:gridSpan w:val="3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B5026D">
            <w:pPr>
              <w:pStyle w:val="TableParagraph"/>
              <w:ind w:left="114" w:right="115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节材与</w:t>
            </w: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材料资</w:t>
            </w: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源利用</w:t>
            </w:r>
            <w:proofErr w:type="gramEnd"/>
          </w:p>
        </w:tc>
        <w:tc>
          <w:tcPr>
            <w:tcW w:w="7216" w:type="dxa"/>
            <w:gridSpan w:val="3"/>
            <w:tcBorders>
              <w:tl2br w:val="nil"/>
              <w:tr2bl w:val="nil"/>
            </w:tcBorders>
          </w:tcPr>
          <w:p w:rsidR="00A86E9F" w:rsidRDefault="00A86E9F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</w:tc>
      </w:tr>
      <w:tr w:rsidR="00A86E9F">
        <w:trPr>
          <w:gridBefore w:val="2"/>
          <w:wBefore w:w="112" w:type="dxa"/>
          <w:trHeight w:hRule="exact" w:val="4525"/>
        </w:trPr>
        <w:tc>
          <w:tcPr>
            <w:tcW w:w="1100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B5026D">
            <w:pPr>
              <w:pStyle w:val="TableParagraph"/>
              <w:ind w:left="114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节水与</w:t>
            </w:r>
          </w:p>
          <w:p w:rsidR="00A86E9F" w:rsidRDefault="00B5026D">
            <w:pPr>
              <w:pStyle w:val="TableParagraph"/>
              <w:ind w:left="114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水资源</w:t>
            </w:r>
          </w:p>
          <w:p w:rsidR="00A86E9F" w:rsidRDefault="00B5026D">
            <w:pPr>
              <w:pStyle w:val="TableParagraph"/>
              <w:ind w:left="234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利用</w:t>
            </w:r>
          </w:p>
        </w:tc>
        <w:tc>
          <w:tcPr>
            <w:tcW w:w="7121" w:type="dxa"/>
            <w:gridSpan w:val="3"/>
            <w:tcBorders>
              <w:tl2br w:val="nil"/>
              <w:tr2bl w:val="nil"/>
            </w:tcBorders>
          </w:tcPr>
          <w:p w:rsidR="00A86E9F" w:rsidRDefault="00A86E9F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</w:tc>
      </w:tr>
      <w:tr w:rsidR="00A86E9F">
        <w:trPr>
          <w:gridBefore w:val="2"/>
          <w:wBefore w:w="112" w:type="dxa"/>
          <w:trHeight w:hRule="exact" w:val="4526"/>
        </w:trPr>
        <w:tc>
          <w:tcPr>
            <w:tcW w:w="1100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before="7" w:line="32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B5026D">
            <w:pPr>
              <w:pStyle w:val="TableParagraph"/>
              <w:ind w:left="114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节能与</w:t>
            </w:r>
          </w:p>
          <w:p w:rsidR="00A86E9F" w:rsidRDefault="00B5026D">
            <w:pPr>
              <w:pStyle w:val="TableParagraph"/>
              <w:ind w:left="114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能源利</w:t>
            </w:r>
          </w:p>
          <w:p w:rsidR="00A86E9F" w:rsidRDefault="00B5026D">
            <w:pPr>
              <w:pStyle w:val="TableParagraph"/>
              <w:jc w:val="center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用</w:t>
            </w:r>
          </w:p>
        </w:tc>
        <w:tc>
          <w:tcPr>
            <w:tcW w:w="7121" w:type="dxa"/>
            <w:gridSpan w:val="3"/>
            <w:tcBorders>
              <w:tl2br w:val="nil"/>
              <w:tr2bl w:val="nil"/>
            </w:tcBorders>
          </w:tcPr>
          <w:p w:rsidR="00A86E9F" w:rsidRDefault="00A86E9F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</w:tc>
      </w:tr>
      <w:tr w:rsidR="00A86E9F">
        <w:trPr>
          <w:gridBefore w:val="2"/>
          <w:wBefore w:w="112" w:type="dxa"/>
          <w:trHeight w:hRule="exact" w:val="4525"/>
        </w:trPr>
        <w:tc>
          <w:tcPr>
            <w:tcW w:w="1100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A86E9F">
            <w:pPr>
              <w:pStyle w:val="TableParagraph"/>
              <w:spacing w:line="240" w:lineRule="exact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  <w:p w:rsidR="00A86E9F" w:rsidRDefault="00B5026D">
            <w:pPr>
              <w:pStyle w:val="TableParagraph"/>
              <w:ind w:left="113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节地与</w:t>
            </w:r>
          </w:p>
          <w:p w:rsidR="00A86E9F" w:rsidRDefault="00B5026D">
            <w:pPr>
              <w:pStyle w:val="TableParagraph"/>
              <w:ind w:left="113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土地资</w:t>
            </w:r>
          </w:p>
          <w:p w:rsidR="00A86E9F" w:rsidRDefault="00B5026D">
            <w:pPr>
              <w:pStyle w:val="TableParagraph"/>
              <w:ind w:left="113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t>源保护</w:t>
            </w:r>
            <w:proofErr w:type="gramEnd"/>
          </w:p>
        </w:tc>
        <w:tc>
          <w:tcPr>
            <w:tcW w:w="7121" w:type="dxa"/>
            <w:gridSpan w:val="3"/>
            <w:tcBorders>
              <w:tl2br w:val="nil"/>
              <w:tr2bl w:val="nil"/>
            </w:tcBorders>
          </w:tcPr>
          <w:p w:rsidR="00A86E9F" w:rsidRDefault="00A86E9F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</w:tc>
      </w:tr>
      <w:tr w:rsidR="00A86E9F">
        <w:trPr>
          <w:gridBefore w:val="2"/>
          <w:wBefore w:w="112" w:type="dxa"/>
          <w:trHeight w:hRule="exact" w:val="610"/>
        </w:trPr>
        <w:tc>
          <w:tcPr>
            <w:tcW w:w="8221" w:type="dxa"/>
            <w:gridSpan w:val="5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78"/>
              <w:ind w:left="102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2"/>
                <w:sz w:val="30"/>
                <w:szCs w:val="30"/>
              </w:rPr>
              <w:lastRenderedPageBreak/>
              <w:t>绿色施工中的关键技术、方法与创新点</w:t>
            </w:r>
          </w:p>
        </w:tc>
      </w:tr>
      <w:tr w:rsidR="00A86E9F">
        <w:trPr>
          <w:gridBefore w:val="2"/>
          <w:wBefore w:w="112" w:type="dxa"/>
          <w:trHeight w:hRule="exact" w:val="5679"/>
        </w:trPr>
        <w:tc>
          <w:tcPr>
            <w:tcW w:w="8221" w:type="dxa"/>
            <w:gridSpan w:val="5"/>
            <w:tcBorders>
              <w:tl2br w:val="nil"/>
              <w:tr2bl w:val="nil"/>
            </w:tcBorders>
          </w:tcPr>
          <w:p w:rsidR="00A86E9F" w:rsidRDefault="00A86E9F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</w:tc>
      </w:tr>
      <w:tr w:rsidR="00A86E9F">
        <w:trPr>
          <w:gridBefore w:val="2"/>
          <w:wBefore w:w="112" w:type="dxa"/>
          <w:trHeight w:hRule="exact" w:val="610"/>
        </w:trPr>
        <w:tc>
          <w:tcPr>
            <w:tcW w:w="8221" w:type="dxa"/>
            <w:gridSpan w:val="5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79"/>
              <w:ind w:left="102"/>
              <w:jc w:val="left"/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2"/>
                <w:sz w:val="30"/>
                <w:szCs w:val="30"/>
              </w:rPr>
              <w:t>经济效益与社会效益</w:t>
            </w:r>
          </w:p>
        </w:tc>
      </w:tr>
      <w:tr w:rsidR="00A86E9F">
        <w:trPr>
          <w:gridBefore w:val="2"/>
          <w:wBefore w:w="112" w:type="dxa"/>
          <w:trHeight w:hRule="exact" w:val="6609"/>
        </w:trPr>
        <w:tc>
          <w:tcPr>
            <w:tcW w:w="8221" w:type="dxa"/>
            <w:gridSpan w:val="5"/>
            <w:tcBorders>
              <w:tl2br w:val="nil"/>
              <w:tr2bl w:val="nil"/>
            </w:tcBorders>
          </w:tcPr>
          <w:p w:rsidR="00A86E9F" w:rsidRDefault="00A86E9F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</w:p>
        </w:tc>
      </w:tr>
      <w:tr w:rsidR="00A86E9F">
        <w:trPr>
          <w:gridBefore w:val="2"/>
          <w:wBefore w:w="112" w:type="dxa"/>
          <w:trHeight w:hRule="exact" w:val="814"/>
        </w:trPr>
        <w:tc>
          <w:tcPr>
            <w:tcW w:w="8221" w:type="dxa"/>
            <w:gridSpan w:val="5"/>
            <w:tcBorders>
              <w:tl2br w:val="nil"/>
              <w:tr2bl w:val="nil"/>
            </w:tcBorders>
          </w:tcPr>
          <w:p w:rsidR="00A86E9F" w:rsidRDefault="00B5026D">
            <w:pPr>
              <w:rPr>
                <w:rFonts w:ascii="仿宋_GB2312" w:eastAsia="仿宋_GB2312" w:hAnsi="仿宋_GB2312"/>
                <w:color w:val="auto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auto"/>
                <w:sz w:val="30"/>
                <w:szCs w:val="30"/>
              </w:rPr>
              <w:lastRenderedPageBreak/>
              <w:t>评价意见</w:t>
            </w:r>
          </w:p>
        </w:tc>
      </w:tr>
      <w:tr w:rsidR="00A86E9F">
        <w:trPr>
          <w:gridBefore w:val="2"/>
          <w:wBefore w:w="112" w:type="dxa"/>
          <w:trHeight w:hRule="exact" w:val="13031"/>
        </w:trPr>
        <w:tc>
          <w:tcPr>
            <w:tcW w:w="8221" w:type="dxa"/>
            <w:gridSpan w:val="5"/>
            <w:tcBorders>
              <w:tl2br w:val="nil"/>
              <w:tr2bl w:val="nil"/>
            </w:tcBorders>
          </w:tcPr>
          <w:p w:rsidR="00A86E9F" w:rsidRDefault="00B5026D">
            <w:pPr>
              <w:ind w:firstLineChars="100" w:firstLine="282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1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pacing w:val="19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hint="eastAsia"/>
                <w:color w:val="auto"/>
                <w:spacing w:val="19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蒙</w:t>
            </w:r>
            <w:r>
              <w:rPr>
                <w:rFonts w:ascii="仿宋_GB2312" w:eastAsia="仿宋_GB2312" w:hAnsi="仿宋_GB2312" w:hint="eastAsia"/>
                <w:color w:val="auto"/>
                <w:spacing w:val="19"/>
                <w:sz w:val="28"/>
                <w:szCs w:val="28"/>
              </w:rPr>
              <w:t>古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自</w:t>
            </w:r>
            <w:r>
              <w:rPr>
                <w:rFonts w:ascii="仿宋_GB2312" w:eastAsia="仿宋_GB2312" w:hAnsi="仿宋_GB2312" w:hint="eastAsia"/>
                <w:color w:val="auto"/>
                <w:spacing w:val="19"/>
                <w:sz w:val="28"/>
                <w:szCs w:val="28"/>
              </w:rPr>
              <w:t>治区建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筑</w:t>
            </w:r>
            <w:r>
              <w:rPr>
                <w:rFonts w:ascii="仿宋_GB2312" w:eastAsia="仿宋_GB2312" w:hAnsi="仿宋_GB2312" w:hint="eastAsia"/>
                <w:color w:val="auto"/>
                <w:spacing w:val="19"/>
                <w:sz w:val="28"/>
                <w:szCs w:val="28"/>
              </w:rPr>
              <w:t>业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协</w:t>
            </w:r>
            <w:r>
              <w:rPr>
                <w:rFonts w:ascii="仿宋_GB2312" w:eastAsia="仿宋_GB2312" w:hAnsi="仿宋_GB2312" w:hint="eastAsia"/>
                <w:color w:val="auto"/>
                <w:spacing w:val="19"/>
                <w:sz w:val="28"/>
                <w:szCs w:val="28"/>
              </w:rPr>
              <w:t>会会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同</w:t>
            </w:r>
            <w:r>
              <w:rPr>
                <w:rFonts w:ascii="仿宋_GB2312" w:eastAsia="仿宋_GB2312" w:hAnsi="仿宋_GB2312" w:hint="eastAsia"/>
                <w:color w:val="auto"/>
                <w:spacing w:val="-121"/>
                <w:sz w:val="28"/>
                <w:szCs w:val="28"/>
              </w:rPr>
              <w:t>··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··</w:t>
            </w:r>
            <w:r>
              <w:rPr>
                <w:rFonts w:ascii="仿宋_GB2312" w:eastAsia="仿宋_GB2312" w:hAnsi="仿宋_GB2312" w:hint="eastAsia"/>
                <w:color w:val="auto"/>
                <w:spacing w:val="18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··</w:t>
            </w:r>
            <w:r>
              <w:rPr>
                <w:rFonts w:ascii="仿宋_GB2312" w:eastAsia="仿宋_GB2312" w:hAnsi="仿宋_GB2312" w:hint="eastAsia"/>
                <w:color w:val="auto"/>
                <w:spacing w:val="19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持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了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对</w:t>
            </w:r>
            <w:r>
              <w:rPr>
                <w:rFonts w:ascii="仿宋_GB2312" w:eastAsia="仿宋_GB2312" w:hAnsi="仿宋_GB2312" w:hint="eastAsia"/>
                <w:color w:val="auto"/>
                <w:spacing w:val="-142"/>
                <w:sz w:val="28"/>
                <w:szCs w:val="28"/>
              </w:rPr>
              <w:t>·</w:t>
            </w:r>
            <w:r>
              <w:rPr>
                <w:rFonts w:ascii="仿宋_GB2312" w:eastAsia="仿宋_GB2312" w:hAnsi="仿宋_GB2312" w:hint="eastAsia"/>
                <w:color w:val="auto"/>
                <w:spacing w:val="-140"/>
                <w:sz w:val="28"/>
                <w:szCs w:val="28"/>
              </w:rPr>
              <w:t>·</w:t>
            </w:r>
            <w:r>
              <w:rPr>
                <w:rFonts w:ascii="仿宋_GB2312" w:eastAsia="仿宋_GB2312" w:hAnsi="仿宋_GB2312" w:hint="eastAsia"/>
                <w:color w:val="auto"/>
                <w:spacing w:val="-142"/>
                <w:sz w:val="28"/>
                <w:szCs w:val="28"/>
              </w:rPr>
              <w:t>··</w:t>
            </w:r>
            <w:r>
              <w:rPr>
                <w:rFonts w:ascii="仿宋_GB2312" w:eastAsia="仿宋_GB2312" w:hAnsi="仿宋_GB2312" w:hint="eastAsia"/>
                <w:color w:val="auto"/>
                <w:spacing w:val="-140"/>
                <w:sz w:val="28"/>
                <w:szCs w:val="28"/>
              </w:rPr>
              <w:t>·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sz w:val="28"/>
                <w:szCs w:val="28"/>
              </w:rPr>
              <w:t>··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承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建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20xx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年度内蒙古自治区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绿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色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施工工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程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“”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hint="eastAsia"/>
                <w:color w:val="auto"/>
                <w:spacing w:val="-6"/>
                <w:sz w:val="28"/>
                <w:szCs w:val="28"/>
              </w:rPr>
              <w:t>评价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价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意见如下：</w:t>
            </w:r>
          </w:p>
          <w:p w:rsidR="00A86E9F" w:rsidRDefault="00B5026D">
            <w:pPr>
              <w:spacing w:before="20"/>
              <w:ind w:left="224" w:right="254" w:firstLine="559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一</w:t>
            </w:r>
            <w:r>
              <w:rPr>
                <w:rFonts w:ascii="仿宋_GB2312" w:eastAsia="仿宋_GB2312" w:hAnsi="仿宋_GB2312" w:hint="eastAsia"/>
                <w:color w:val="auto"/>
                <w:spacing w:val="-39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该工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程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承建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位已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完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成了工程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申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报书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中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所列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容</w:t>
            </w:r>
            <w:r>
              <w:rPr>
                <w:rFonts w:ascii="仿宋_GB2312" w:eastAsia="仿宋_GB2312" w:hAnsi="仿宋_GB2312" w:hint="eastAsia"/>
                <w:color w:val="auto"/>
                <w:spacing w:val="-37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提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供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价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资料齐全。</w:t>
            </w:r>
          </w:p>
          <w:p w:rsidR="00A86E9F" w:rsidRDefault="00B5026D">
            <w:pPr>
              <w:spacing w:before="23"/>
              <w:ind w:left="224" w:right="146" w:firstLine="559"/>
              <w:jc w:val="lef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二</w:t>
            </w:r>
            <w:r>
              <w:rPr>
                <w:rFonts w:ascii="仿宋_GB2312" w:eastAsia="仿宋_GB2312" w:hAnsi="仿宋_GB2312" w:hint="eastAsia"/>
                <w:color w:val="auto"/>
                <w:spacing w:val="-27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该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程实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施</w:t>
            </w:r>
            <w:r>
              <w:rPr>
                <w:rFonts w:ascii="仿宋_GB2312" w:eastAsia="仿宋_GB2312" w:hAnsi="仿宋_GB2312" w:hint="eastAsia"/>
                <w:color w:val="auto"/>
                <w:spacing w:val="-22"/>
                <w:sz w:val="28"/>
                <w:szCs w:val="28"/>
              </w:rPr>
              <w:t>了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自治区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绿色施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工工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程验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收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评价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要指标</w:t>
            </w:r>
            <w:r>
              <w:rPr>
                <w:rFonts w:ascii="仿宋_GB2312" w:eastAsia="仿宋_GB2312" w:hAnsi="仿宋_GB2312" w:hint="eastAsia"/>
                <w:color w:val="auto"/>
                <w:spacing w:val="-27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中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五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个要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素</w:t>
            </w:r>
            <w:r>
              <w:rPr>
                <w:rFonts w:ascii="仿宋_GB2312" w:eastAsia="仿宋_GB2312" w:hAnsi="仿宋_GB2312" w:hint="eastAsia"/>
                <w:color w:val="auto"/>
                <w:spacing w:val="-37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其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中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绿色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施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工指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标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完成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好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有</w:t>
            </w:r>
            <w:r>
              <w:rPr>
                <w:rFonts w:ascii="仿宋_GB2312" w:eastAsia="仿宋_GB2312" w:hAnsi="仿宋_GB2312" w:hint="eastAsia"/>
                <w:color w:val="auto"/>
                <w:spacing w:val="-140"/>
                <w:sz w:val="28"/>
                <w:szCs w:val="28"/>
              </w:rPr>
              <w:t>·</w:t>
            </w:r>
            <w:r>
              <w:rPr>
                <w:rFonts w:ascii="仿宋_GB2312" w:eastAsia="仿宋_GB2312" w:hAnsi="仿宋_GB2312" w:hint="eastAsia"/>
                <w:color w:val="auto"/>
                <w:spacing w:val="-142"/>
                <w:sz w:val="28"/>
                <w:szCs w:val="28"/>
              </w:rPr>
              <w:t>··</w:t>
            </w:r>
            <w:r>
              <w:rPr>
                <w:rFonts w:ascii="仿宋_GB2312" w:eastAsia="仿宋_GB2312" w:hAnsi="仿宋_GB2312" w:hint="eastAsia"/>
                <w:color w:val="auto"/>
                <w:spacing w:val="-37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其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它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创新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技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术和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方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法有</w:t>
            </w:r>
            <w:r>
              <w:rPr>
                <w:rFonts w:ascii="仿宋_GB2312" w:eastAsia="仿宋_GB2312" w:hAnsi="仿宋_GB2312" w:hint="eastAsia"/>
                <w:color w:val="auto"/>
                <w:spacing w:val="-142"/>
                <w:sz w:val="28"/>
                <w:szCs w:val="28"/>
              </w:rPr>
              <w:t>：·</w:t>
            </w:r>
            <w:r>
              <w:rPr>
                <w:rFonts w:ascii="仿宋_GB2312" w:eastAsia="仿宋_GB2312" w:hAnsi="仿宋_GB2312" w:hint="eastAsia"/>
                <w:color w:val="auto"/>
                <w:spacing w:val="-140"/>
                <w:sz w:val="28"/>
                <w:szCs w:val="28"/>
              </w:rPr>
              <w:t>·</w:t>
            </w:r>
            <w:r>
              <w:rPr>
                <w:rFonts w:ascii="仿宋_GB2312" w:eastAsia="仿宋_GB2312" w:hAnsi="仿宋_GB2312" w:hint="eastAsia"/>
                <w:color w:val="auto"/>
                <w:spacing w:val="-142"/>
                <w:sz w:val="28"/>
                <w:szCs w:val="28"/>
              </w:rPr>
              <w:t>·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。</w:t>
            </w:r>
          </w:p>
          <w:p w:rsidR="00A86E9F" w:rsidRDefault="00B5026D">
            <w:pPr>
              <w:spacing w:before="20"/>
              <w:ind w:left="224" w:right="254" w:firstLine="559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4"/>
                <w:sz w:val="28"/>
                <w:szCs w:val="28"/>
              </w:rPr>
              <w:t>三、在开展绿色施工工作中，承建单位采取了相应的措施，策划在先，过程受控，组织严密，保证了工期，有效地节约了资源、保护了环境和减少了污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染</w:t>
            </w:r>
            <w:r>
              <w:rPr>
                <w:rFonts w:ascii="仿宋_GB2312" w:eastAsia="仿宋_GB2312" w:hAnsi="仿宋_GB2312" w:hint="eastAsia"/>
                <w:color w:val="auto"/>
                <w:spacing w:val="-39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基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与基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础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和主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结构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程质量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验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收合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格</w:t>
            </w:r>
            <w:r>
              <w:rPr>
                <w:rFonts w:ascii="仿宋_GB2312" w:eastAsia="仿宋_GB2312" w:hAnsi="仿宋_GB2312" w:hint="eastAsia"/>
                <w:color w:val="auto"/>
                <w:spacing w:val="-37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取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得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了较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好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的经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济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效益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和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社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会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效益。</w:t>
            </w:r>
          </w:p>
          <w:p w:rsidR="00A86E9F" w:rsidRDefault="00B5026D">
            <w:pPr>
              <w:spacing w:before="20"/>
              <w:ind w:left="224" w:right="254" w:firstLine="559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四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该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程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实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施的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绿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色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施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按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照《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建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筑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程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绿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色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施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工评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价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标准</w:t>
            </w:r>
            <w:r>
              <w:rPr>
                <w:rFonts w:ascii="仿宋_GB2312" w:eastAsia="仿宋_GB2312" w:hAnsi="仿宋_GB2312" w:hint="eastAsia"/>
                <w:color w:val="auto"/>
                <w:spacing w:val="-140"/>
                <w:sz w:val="28"/>
                <w:szCs w:val="28"/>
              </w:rPr>
              <w:t>》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整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水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平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价为</w:t>
            </w:r>
            <w:r>
              <w:rPr>
                <w:rFonts w:ascii="仿宋_GB2312" w:eastAsia="仿宋_GB2312" w:hAnsi="仿宋_GB2312" w:hint="eastAsia"/>
                <w:color w:val="auto"/>
                <w:spacing w:val="-142"/>
                <w:sz w:val="28"/>
                <w:szCs w:val="28"/>
              </w:rPr>
              <w:t>··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·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优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良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、合格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通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过了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家组</w:t>
            </w:r>
            <w:r>
              <w:rPr>
                <w:rFonts w:ascii="仿宋_GB2312" w:eastAsia="仿宋_GB2312" w:hAnsi="仿宋_GB2312" w:hint="eastAsia"/>
                <w:color w:val="auto"/>
                <w:spacing w:val="-3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8"/>
                <w:szCs w:val="28"/>
              </w:rPr>
              <w:t>价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。</w:t>
            </w:r>
          </w:p>
          <w:p w:rsidR="00A86E9F" w:rsidRDefault="00A86E9F">
            <w:pPr>
              <w:spacing w:before="5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B5026D">
            <w:pPr>
              <w:ind w:left="119" w:right="146"/>
              <w:jc w:val="lef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价</w:t>
            </w:r>
            <w:r>
              <w:rPr>
                <w:rFonts w:ascii="仿宋_GB2312" w:eastAsia="仿宋_GB2312" w:hAnsi="仿宋_GB2312" w:hint="eastAsia"/>
                <w:color w:val="auto"/>
                <w:spacing w:val="-2"/>
                <w:sz w:val="28"/>
                <w:szCs w:val="28"/>
              </w:rPr>
              <w:t>专家组全体签字：</w:t>
            </w:r>
          </w:p>
          <w:p w:rsidR="00A86E9F" w:rsidRDefault="00A86E9F">
            <w:pPr>
              <w:spacing w:before="9" w:line="180" w:lineRule="exac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A86E9F">
            <w:pPr>
              <w:spacing w:line="280" w:lineRule="exac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A86E9F">
            <w:pPr>
              <w:spacing w:line="280" w:lineRule="exac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A86E9F">
            <w:pPr>
              <w:spacing w:line="280" w:lineRule="exac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A86E9F">
            <w:pPr>
              <w:spacing w:line="280" w:lineRule="exac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A86E9F">
            <w:pPr>
              <w:spacing w:line="280" w:lineRule="exac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B5026D">
            <w:pPr>
              <w:ind w:firstLineChars="1900" w:firstLine="5320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日</w:t>
            </w:r>
          </w:p>
        </w:tc>
      </w:tr>
      <w:tr w:rsidR="00A86E9F">
        <w:trPr>
          <w:gridBefore w:val="1"/>
          <w:wBefore w:w="101" w:type="dxa"/>
          <w:trHeight w:val="6803"/>
        </w:trPr>
        <w:tc>
          <w:tcPr>
            <w:tcW w:w="2032" w:type="dxa"/>
            <w:gridSpan w:val="4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pacing w:val="21"/>
                <w:w w:val="99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-1"/>
                <w:sz w:val="28"/>
                <w:szCs w:val="28"/>
              </w:rPr>
              <w:lastRenderedPageBreak/>
              <w:t>评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-1"/>
                <w:sz w:val="28"/>
                <w:szCs w:val="28"/>
              </w:rPr>
              <w:t>价</w:t>
            </w:r>
          </w:p>
          <w:p w:rsidR="00A86E9F" w:rsidRDefault="00B5026D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-1"/>
                <w:w w:val="95"/>
                <w:sz w:val="28"/>
                <w:szCs w:val="28"/>
              </w:rPr>
              <w:t>委员会意见</w:t>
            </w:r>
          </w:p>
        </w:tc>
        <w:tc>
          <w:tcPr>
            <w:tcW w:w="6201" w:type="dxa"/>
            <w:gridSpan w:val="2"/>
            <w:tcBorders>
              <w:tl2br w:val="nil"/>
              <w:tr2bl w:val="nil"/>
            </w:tcBorders>
            <w:vAlign w:val="center"/>
          </w:tcPr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B5026D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spacing w:line="280" w:lineRule="exac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B5026D">
            <w:pPr>
              <w:pStyle w:val="TableParagraph"/>
              <w:ind w:left="350"/>
              <w:jc w:val="center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日</w:t>
            </w:r>
          </w:p>
        </w:tc>
      </w:tr>
      <w:tr w:rsidR="00A86E9F">
        <w:trPr>
          <w:gridBefore w:val="1"/>
          <w:wBefore w:w="101" w:type="dxa"/>
          <w:trHeight w:val="6803"/>
        </w:trPr>
        <w:tc>
          <w:tcPr>
            <w:tcW w:w="2032" w:type="dxa"/>
            <w:gridSpan w:val="4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pStyle w:val="TableParagraph"/>
              <w:jc w:val="center"/>
              <w:rPr>
                <w:rFonts w:ascii="仿宋_GB2312" w:eastAsia="仿宋_GB2312" w:hAnsi="仿宋_GB2312"/>
                <w:b/>
                <w:bCs/>
                <w:color w:val="auto"/>
                <w:spacing w:val="-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-1"/>
                <w:sz w:val="28"/>
                <w:szCs w:val="28"/>
              </w:rPr>
              <w:t>内蒙古自治区</w:t>
            </w:r>
          </w:p>
          <w:p w:rsidR="00A86E9F" w:rsidRDefault="00B5026D">
            <w:pPr>
              <w:pStyle w:val="TableParagraph"/>
              <w:spacing w:before="90"/>
              <w:jc w:val="center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-1"/>
                <w:sz w:val="28"/>
                <w:szCs w:val="28"/>
              </w:rPr>
              <w:t>建筑业协会意见</w:t>
            </w:r>
          </w:p>
        </w:tc>
        <w:tc>
          <w:tcPr>
            <w:tcW w:w="6201" w:type="dxa"/>
            <w:gridSpan w:val="2"/>
            <w:tcBorders>
              <w:tl2br w:val="nil"/>
              <w:tr2bl w:val="nil"/>
            </w:tcBorders>
            <w:vAlign w:val="center"/>
          </w:tcPr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B5026D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pStyle w:val="TableParagraph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A86E9F" w:rsidRDefault="00A86E9F">
            <w:pPr>
              <w:spacing w:line="280" w:lineRule="exact"/>
              <w:rPr>
                <w:rFonts w:ascii="仿宋_GB2312" w:eastAsia="仿宋_GB2312" w:hAnsi="仿宋_GB2312"/>
                <w:color w:val="auto"/>
                <w:sz w:val="28"/>
                <w:szCs w:val="28"/>
              </w:rPr>
            </w:pPr>
          </w:p>
          <w:p w:rsidR="00A86E9F" w:rsidRDefault="00B5026D">
            <w:pPr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color w:val="auto"/>
                <w:sz w:val="28"/>
                <w:szCs w:val="28"/>
              </w:rPr>
              <w:t>日</w:t>
            </w:r>
          </w:p>
        </w:tc>
      </w:tr>
    </w:tbl>
    <w:p w:rsidR="00A86E9F" w:rsidRDefault="00B5026D" w:rsidP="00B5026D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br w:type="page"/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 w:hint="eastAsia"/>
          <w:color w:val="auto"/>
          <w:spacing w:val="-73"/>
          <w:sz w:val="28"/>
          <w:szCs w:val="28"/>
        </w:rPr>
        <w:t>1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 xml:space="preserve">         </w:t>
      </w:r>
    </w:p>
    <w:p w:rsidR="00A86E9F" w:rsidRDefault="00B5026D">
      <w:pPr>
        <w:jc w:val="center"/>
        <w:rPr>
          <w:rFonts w:ascii="方正小标宋简体" w:eastAsia="方正小标宋简体" w:hAnsi="方正小标宋简体" w:cs="方正小标宋简体"/>
          <w:color w:val="auto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bCs/>
          <w:color w:val="auto"/>
          <w:spacing w:val="1"/>
          <w:sz w:val="36"/>
          <w:szCs w:val="36"/>
        </w:rPr>
        <w:t>绿色施工技术与创新评价</w:t>
      </w:r>
    </w:p>
    <w:p w:rsidR="00A86E9F" w:rsidRDefault="00B5026D">
      <w:pPr>
        <w:rPr>
          <w:rFonts w:ascii="仿宋_GB2312" w:eastAsia="仿宋_GB2312" w:hAnsi="仿宋_GB2312"/>
          <w:color w:val="auto"/>
          <w:position w:val="-2"/>
          <w:sz w:val="21"/>
          <w:szCs w:val="21"/>
        </w:rPr>
      </w:pPr>
      <w:r>
        <w:rPr>
          <w:rFonts w:ascii="仿宋_GB2312" w:eastAsia="仿宋_GB2312" w:hAnsi="仿宋_GB2312"/>
          <w:color w:val="auto"/>
          <w:sz w:val="21"/>
          <w:szCs w:val="21"/>
        </w:rPr>
        <w:t>工程名称：</w:t>
      </w:r>
      <w:r>
        <w:rPr>
          <w:rFonts w:ascii="仿宋_GB2312" w:eastAsia="仿宋_GB2312" w:hAnsi="仿宋_GB2312"/>
          <w:color w:val="auto"/>
          <w:sz w:val="21"/>
          <w:szCs w:val="21"/>
        </w:rPr>
        <w:tab/>
      </w:r>
      <w:r>
        <w:rPr>
          <w:rFonts w:ascii="仿宋_GB2312" w:eastAsia="仿宋_GB2312" w:hAnsi="仿宋_GB2312" w:hint="eastAsia"/>
          <w:color w:val="auto"/>
          <w:sz w:val="21"/>
          <w:szCs w:val="21"/>
        </w:rPr>
        <w:t xml:space="preserve">                              </w:t>
      </w:r>
      <w:r>
        <w:rPr>
          <w:rFonts w:ascii="仿宋_GB2312" w:eastAsia="仿宋_GB2312" w:hAnsi="仿宋_GB2312"/>
          <w:color w:val="auto"/>
          <w:position w:val="-2"/>
          <w:sz w:val="21"/>
          <w:szCs w:val="21"/>
        </w:rPr>
        <w:t>施工单位：</w:t>
      </w:r>
    </w:p>
    <w:tbl>
      <w:tblPr>
        <w:tblW w:w="100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340"/>
        <w:gridCol w:w="3957"/>
        <w:gridCol w:w="900"/>
        <w:gridCol w:w="1260"/>
        <w:gridCol w:w="900"/>
      </w:tblGrid>
      <w:tr w:rsidR="00A86E9F">
        <w:trPr>
          <w:trHeight w:hRule="exact" w:val="596"/>
          <w:jc w:val="center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86E9F" w:rsidRDefault="00B5026D">
            <w:pPr>
              <w:spacing w:before="163"/>
              <w:ind w:left="190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  <w:lang w:eastAsia="en-US"/>
              </w:rPr>
              <w:t>序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before="163"/>
              <w:ind w:left="686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  <w:lang w:eastAsia="en-US"/>
              </w:rPr>
              <w:t>评价指标</w:t>
            </w:r>
            <w:proofErr w:type="spellEnd"/>
          </w:p>
        </w:tc>
        <w:tc>
          <w:tcPr>
            <w:tcW w:w="395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before="163"/>
              <w:ind w:left="1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  <w:lang w:eastAsia="en-US"/>
              </w:rPr>
              <w:t>条文说明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before="163"/>
              <w:ind w:left="205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  <w:lang w:eastAsia="en-US"/>
              </w:rPr>
              <w:t>类别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before="163"/>
              <w:ind w:left="145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  <w:lang w:eastAsia="en-US"/>
              </w:rPr>
              <w:t>评分范围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86E9F" w:rsidRDefault="00B5026D">
            <w:pPr>
              <w:spacing w:before="163"/>
              <w:ind w:left="205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  <w:lang w:eastAsia="en-US"/>
              </w:rPr>
              <w:t>得分</w:t>
            </w:r>
            <w:proofErr w:type="spellEnd"/>
          </w:p>
        </w:tc>
      </w:tr>
      <w:tr w:rsidR="00A86E9F">
        <w:trPr>
          <w:trHeight w:hRule="exact" w:val="31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9" w:line="280" w:lineRule="exact"/>
              <w:jc w:val="left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A86E9F" w:rsidRDefault="00B5026D">
            <w:pPr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1.1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0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工程是否采用了有</w:t>
            </w:r>
            <w:proofErr w:type="spellEnd"/>
          </w:p>
        </w:tc>
        <w:tc>
          <w:tcPr>
            <w:tcW w:w="395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0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为基础性评价，强调了两个方面：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before="9" w:line="280" w:lineRule="exact"/>
              <w:jc w:val="left"/>
              <w:rPr>
                <w:rFonts w:ascii="Calibri" w:eastAsia="Calibri" w:hAnsi="Calibri" w:cs="Times New Roman"/>
                <w:color w:val="auto"/>
                <w:sz w:val="28"/>
                <w:szCs w:val="28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一般项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9" w:line="280" w:lineRule="exact"/>
              <w:jc w:val="left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0-2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利于绿色施工开展的新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 w:right="-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否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采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了新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技术</w:t>
            </w:r>
            <w:r>
              <w:rPr>
                <w:rFonts w:ascii="宋体" w:eastAsia="宋体" w:hAnsi="宋体" w:cs="宋体"/>
                <w:color w:val="auto"/>
                <w:spacing w:val="-71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工艺</w:t>
            </w:r>
            <w:r>
              <w:rPr>
                <w:rFonts w:ascii="宋体" w:eastAsia="宋体" w:hAnsi="宋体" w:cs="宋体"/>
                <w:color w:val="auto"/>
                <w:spacing w:val="-71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材料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、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350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 w:right="-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术</w:t>
            </w:r>
            <w:r>
              <w:rPr>
                <w:rFonts w:ascii="宋体" w:eastAsia="宋体" w:hAnsi="宋体" w:cs="宋体"/>
                <w:color w:val="auto"/>
                <w:spacing w:val="-40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艺</w:t>
            </w:r>
            <w:r>
              <w:rPr>
                <w:rFonts w:ascii="宋体" w:eastAsia="宋体" w:hAnsi="宋体" w:cs="宋体"/>
                <w:color w:val="auto"/>
                <w:spacing w:val="-38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，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1"/>
                <w:szCs w:val="21"/>
              </w:rPr>
              <w:t>新设备；二是采用的新技术、新工艺、新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274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line="222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新设备</w:t>
            </w:r>
            <w:proofErr w:type="spellEnd"/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22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10"/>
                <w:sz w:val="21"/>
                <w:szCs w:val="21"/>
              </w:rPr>
              <w:t>材料、新设备是否有利于绿色施工的开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315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  <w:lang w:eastAsia="en-US"/>
              </w:rPr>
              <w:t>展。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3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spacing w:before="3" w:line="130" w:lineRule="exact"/>
              <w:jc w:val="left"/>
              <w:rPr>
                <w:rFonts w:ascii="Calibri" w:eastAsia="Calibri" w:hAnsi="Calibri" w:cs="Times New Roman"/>
                <w:color w:val="auto"/>
                <w:sz w:val="13"/>
                <w:szCs w:val="13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B5026D">
            <w:pPr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1.2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0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工程是否采用了自</w:t>
            </w:r>
            <w:proofErr w:type="spellEnd"/>
          </w:p>
        </w:tc>
        <w:tc>
          <w:tcPr>
            <w:tcW w:w="395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0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为在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1.1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项要求的基础上考查工程是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before="3" w:line="130" w:lineRule="exact"/>
              <w:jc w:val="left"/>
              <w:rPr>
                <w:rFonts w:ascii="Calibri" w:eastAsia="Calibri" w:hAnsi="Calibri" w:cs="Times New Roman"/>
                <w:color w:val="auto"/>
                <w:sz w:val="13"/>
                <w:szCs w:val="13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一般项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before="3" w:line="130" w:lineRule="exact"/>
              <w:jc w:val="left"/>
              <w:rPr>
                <w:rFonts w:ascii="Calibri" w:eastAsia="Calibri" w:hAnsi="Calibri" w:cs="Times New Roman"/>
                <w:color w:val="auto"/>
                <w:sz w:val="13"/>
                <w:szCs w:val="13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0-2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27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主创新</w:t>
            </w:r>
            <w:proofErr w:type="gramEnd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绿色施工技术及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否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自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主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创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绿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色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术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法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>。</w:t>
            </w:r>
            <w:proofErr w:type="spellStart"/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  <w:lang w:eastAsia="en-US"/>
              </w:rPr>
              <w:t>本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条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667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before="28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  <w:lang w:eastAsia="en-US"/>
              </w:rPr>
              <w:t>方法</w:t>
            </w:r>
            <w:proofErr w:type="spellEnd"/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before="28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着重强调创新内容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3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5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A86E9F" w:rsidRDefault="00B5026D">
            <w:pPr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1.3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0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工程的创新绿色技</w:t>
            </w:r>
            <w:proofErr w:type="spellEnd"/>
          </w:p>
        </w:tc>
        <w:tc>
          <w:tcPr>
            <w:tcW w:w="395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0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为在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1.2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项要求的基础上考查工程创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before="5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一般项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5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0-2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术及方法，是否能达到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10"/>
                <w:sz w:val="21"/>
                <w:szCs w:val="21"/>
              </w:rPr>
              <w:t>新的绿色技术及方法是否达到了预期效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27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预期效果并具有推广应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果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时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该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创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点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否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可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进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广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35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before="28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用的价值</w:t>
            </w:r>
            <w:proofErr w:type="spellEnd"/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before="28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仅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仅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针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才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效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>。</w:t>
            </w:r>
            <w:proofErr w:type="spellStart"/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  <w:lang w:eastAsia="en-US"/>
              </w:rPr>
              <w:t>本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条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  <w:lang w:eastAsia="en-US"/>
              </w:rPr>
              <w:t>着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重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628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强调创新成效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5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5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A86E9F" w:rsidRDefault="00B5026D">
            <w:pPr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1.4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2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工程是否在主体施</w:t>
            </w:r>
            <w:proofErr w:type="spellEnd"/>
          </w:p>
        </w:tc>
        <w:tc>
          <w:tcPr>
            <w:tcW w:w="395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2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化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度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尤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强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before="5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一般项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5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0-2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工阶段</w:t>
            </w:r>
            <w:proofErr w:type="gramEnd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采用了工厂化生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调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主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阶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段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预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混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凝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土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配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送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钢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271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产的预制混凝土、钢筋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筋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等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配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件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厂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化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>。</w:t>
            </w:r>
            <w:proofErr w:type="spellStart"/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  <w:lang w:eastAsia="en-US"/>
              </w:rPr>
              <w:t>非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主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  <w:lang w:eastAsia="en-US"/>
              </w:rPr>
              <w:t>体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  <w:lang w:eastAsia="en-US"/>
              </w:rPr>
              <w:t>工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阶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53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before="30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等构配件</w:t>
            </w:r>
            <w:proofErr w:type="spellEnd"/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before="30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pacing w:val="10"/>
                <w:sz w:val="21"/>
                <w:szCs w:val="21"/>
              </w:rPr>
              <w:t>段应用</w:t>
            </w:r>
            <w:proofErr w:type="gramEnd"/>
            <w:r>
              <w:rPr>
                <w:rFonts w:ascii="宋体" w:eastAsia="宋体" w:hAnsi="宋体" w:cs="宋体"/>
                <w:color w:val="auto"/>
                <w:spacing w:val="10"/>
                <w:sz w:val="21"/>
                <w:szCs w:val="21"/>
              </w:rPr>
              <w:t>的工厂化预制构配件可根据实际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626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情况酌情考虑</w:t>
            </w:r>
            <w:proofErr w:type="spellEnd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。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5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8" w:line="280" w:lineRule="exact"/>
              <w:jc w:val="left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A86E9F" w:rsidRDefault="00B5026D">
            <w:pPr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1.5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2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工程是否完成了设</w:t>
            </w:r>
            <w:proofErr w:type="spellEnd"/>
          </w:p>
        </w:tc>
        <w:tc>
          <w:tcPr>
            <w:tcW w:w="395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2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为基础性评价，强调施工与设计的衔接。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before="8" w:line="280" w:lineRule="exact"/>
              <w:jc w:val="left"/>
              <w:rPr>
                <w:rFonts w:ascii="Calibri" w:eastAsia="Calibri" w:hAnsi="Calibri" w:cs="Times New Roman"/>
                <w:color w:val="auto"/>
                <w:sz w:val="28"/>
                <w:szCs w:val="28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一般项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8" w:line="280" w:lineRule="exact"/>
              <w:jc w:val="left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0-2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计方案</w:t>
            </w:r>
            <w:proofErr w:type="gramEnd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中有关节能环保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尤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针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节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能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容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予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349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的内容，并达到设计要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1"/>
                <w:szCs w:val="21"/>
              </w:rPr>
              <w:t>以重视，进行施工方案的深化设计，完成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589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line="223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求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line="223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效果达到设计中有关节能环保的要求。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315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before="4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A86E9F" w:rsidRDefault="00B5026D">
            <w:pPr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1.6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  <w:lang w:eastAsia="en-US"/>
              </w:rPr>
              <w:t>工程是否也同时为</w:t>
            </w:r>
            <w:proofErr w:type="spellEnd"/>
          </w:p>
        </w:tc>
        <w:tc>
          <w:tcPr>
            <w:tcW w:w="395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为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整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价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个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提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倡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指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A86E9F" w:rsidRDefault="00A86E9F">
            <w:pPr>
              <w:spacing w:before="4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一般项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line="200" w:lineRule="exact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  <w:p w:rsidR="00A86E9F" w:rsidRDefault="00A86E9F">
            <w:pPr>
              <w:spacing w:before="4" w:line="240" w:lineRule="exact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A86E9F" w:rsidRDefault="00B5026D">
            <w:pPr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宋体" w:eastAsia="Calibri" w:hAnsi="Calibri" w:cs="Times New Roman"/>
                <w:color w:val="auto"/>
                <w:sz w:val="21"/>
                <w:szCs w:val="22"/>
                <w:lang w:eastAsia="en-US"/>
              </w:rPr>
              <w:t>0-2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31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绿色建筑并符合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绿色建</w:t>
            </w:r>
            <w:proofErr w:type="gramEnd"/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1"/>
                <w:szCs w:val="21"/>
              </w:rPr>
              <w:t>标。绿色施工虽可以独立完成，但如从设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271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筑的相关要求</w:t>
            </w:r>
            <w:proofErr w:type="spellEnd"/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1"/>
                <w:szCs w:val="21"/>
              </w:rPr>
              <w:t>计、施工、使用全过程按照绿色节能的要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353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before="30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1"/>
                <w:szCs w:val="21"/>
              </w:rPr>
              <w:t>求进行，则绿色施工不是孤立的，而是存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312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于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个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完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整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系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之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更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具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运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A86E9F">
        <w:trPr>
          <w:trHeight w:hRule="exact" w:val="314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B5026D">
            <w:pPr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用的价值和意义</w:t>
            </w:r>
            <w:proofErr w:type="spellEnd"/>
            <w:r>
              <w:rPr>
                <w:rFonts w:ascii="宋体" w:eastAsia="宋体" w:hAnsi="宋体" w:cs="宋体"/>
                <w:color w:val="auto"/>
                <w:sz w:val="21"/>
                <w:szCs w:val="21"/>
                <w:lang w:eastAsia="en-US"/>
              </w:rPr>
              <w:t>。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86E9F" w:rsidRDefault="00A86E9F">
            <w:pPr>
              <w:jc w:val="left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E9F">
        <w:trPr>
          <w:trHeight w:hRule="exact" w:val="829"/>
          <w:jc w:val="center"/>
        </w:trPr>
        <w:tc>
          <w:tcPr>
            <w:tcW w:w="10005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6E9F" w:rsidRDefault="00B5026D">
            <w:pPr>
              <w:spacing w:before="157"/>
              <w:ind w:left="9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得分</w:t>
            </w:r>
            <w:r>
              <w:rPr>
                <w:rFonts w:ascii="宋体" w:eastAsia="宋体" w:hAnsi="宋体" w:cs="宋体"/>
                <w:color w:val="auto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=</w:t>
            </w:r>
            <w:r>
              <w:rPr>
                <w:rFonts w:ascii="宋体" w:eastAsia="宋体" w:hAnsi="宋体" w:cs="宋体"/>
                <w:color w:val="auto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一般项折算分</w:t>
            </w:r>
            <w:r>
              <w:rPr>
                <w:rFonts w:ascii="宋体" w:eastAsia="宋体" w:hAnsi="宋体" w:cs="宋体"/>
                <w:color w:val="auto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=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（实际发生项条目实得分之和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实际发生项条目应得分之和）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×100</w:t>
            </w:r>
            <w:r>
              <w:rPr>
                <w:rFonts w:ascii="宋体" w:eastAsia="宋体" w:hAnsi="宋体" w:cs="宋体"/>
                <w:color w:val="auto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=</w:t>
            </w:r>
          </w:p>
        </w:tc>
      </w:tr>
    </w:tbl>
    <w:p w:rsidR="00A86E9F" w:rsidRDefault="00B5026D">
      <w:pPr>
        <w:rPr>
          <w:rFonts w:ascii="仿宋_GB2312" w:eastAsia="仿宋_GB2312" w:hAnsi="仿宋_GB2312"/>
          <w:color w:val="auto"/>
          <w:spacing w:val="-1"/>
          <w:sz w:val="28"/>
          <w:szCs w:val="28"/>
        </w:rPr>
      </w:pP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br w:type="page"/>
      </w:r>
    </w:p>
    <w:p w:rsidR="00A86E9F" w:rsidRDefault="00B5026D">
      <w:pPr>
        <w:spacing w:line="355" w:lineRule="exact"/>
        <w:ind w:left="748"/>
        <w:jc w:val="left"/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 w:hint="eastAsia"/>
          <w:color w:val="auto"/>
          <w:spacing w:val="-73"/>
          <w:sz w:val="28"/>
          <w:szCs w:val="28"/>
        </w:rPr>
        <w:t>2</w:t>
      </w:r>
    </w:p>
    <w:p w:rsidR="00A86E9F" w:rsidRDefault="00B5026D">
      <w:pPr>
        <w:pStyle w:val="3"/>
        <w:ind w:left="0"/>
        <w:jc w:val="center"/>
        <w:rPr>
          <w:b w:val="0"/>
          <w:bCs w:val="0"/>
          <w:color w:val="auto"/>
        </w:rPr>
      </w:pPr>
      <w:r>
        <w:rPr>
          <w:color w:val="auto"/>
          <w:spacing w:val="2"/>
        </w:rPr>
        <w:t>绿</w:t>
      </w:r>
      <w:r>
        <w:rPr>
          <w:color w:val="auto"/>
        </w:rPr>
        <w:t>色</w:t>
      </w:r>
      <w:r>
        <w:rPr>
          <w:color w:val="auto"/>
          <w:spacing w:val="2"/>
        </w:rPr>
        <w:t>施</w:t>
      </w:r>
      <w:r>
        <w:rPr>
          <w:color w:val="auto"/>
        </w:rPr>
        <w:t>工</w:t>
      </w:r>
      <w:r>
        <w:rPr>
          <w:color w:val="auto"/>
          <w:spacing w:val="2"/>
        </w:rPr>
        <w:t>成效</w:t>
      </w:r>
      <w:r>
        <w:rPr>
          <w:color w:val="auto"/>
        </w:rPr>
        <w:t>评价</w:t>
      </w:r>
    </w:p>
    <w:p w:rsidR="00A86E9F" w:rsidRDefault="00B5026D">
      <w:pPr>
        <w:tabs>
          <w:tab w:val="left" w:pos="5287"/>
        </w:tabs>
        <w:ind w:left="218"/>
        <w:jc w:val="left"/>
        <w:rPr>
          <w:rFonts w:ascii="仿宋_GB2312" w:eastAsia="仿宋_GB2312" w:hAnsi="仿宋_GB2312"/>
          <w:color w:val="auto"/>
          <w:sz w:val="21"/>
          <w:szCs w:val="21"/>
        </w:rPr>
      </w:pPr>
      <w:r>
        <w:rPr>
          <w:rFonts w:ascii="仿宋_GB2312" w:eastAsia="仿宋_GB2312" w:hAnsi="仿宋_GB2312"/>
          <w:color w:val="auto"/>
          <w:sz w:val="21"/>
          <w:szCs w:val="21"/>
        </w:rPr>
        <w:t>根据《内蒙古自治区绿色施工工程成果量化统计表》进行评价，报验收材料时请附后。</w:t>
      </w:r>
    </w:p>
    <w:p w:rsidR="00A86E9F" w:rsidRDefault="00A86E9F">
      <w:pPr>
        <w:spacing w:before="18" w:line="200" w:lineRule="exact"/>
        <w:rPr>
          <w:color w:val="auto"/>
          <w:sz w:val="20"/>
          <w:szCs w:val="20"/>
        </w:rPr>
      </w:pPr>
    </w:p>
    <w:p w:rsidR="00A86E9F" w:rsidRDefault="00B5026D">
      <w:pPr>
        <w:tabs>
          <w:tab w:val="left" w:pos="5287"/>
        </w:tabs>
        <w:ind w:left="218"/>
        <w:jc w:val="left"/>
        <w:rPr>
          <w:rFonts w:ascii="仿宋_GB2312" w:eastAsia="仿宋_GB2312" w:hAnsi="仿宋_GB2312"/>
          <w:color w:val="auto"/>
          <w:sz w:val="21"/>
          <w:szCs w:val="21"/>
        </w:rPr>
      </w:pPr>
      <w:r>
        <w:rPr>
          <w:rFonts w:ascii="仿宋_GB2312" w:eastAsia="仿宋_GB2312" w:hAnsi="仿宋_GB2312"/>
          <w:color w:val="auto"/>
          <w:sz w:val="21"/>
          <w:szCs w:val="21"/>
        </w:rPr>
        <w:t>工程名称：</w:t>
      </w:r>
      <w:r>
        <w:rPr>
          <w:rFonts w:ascii="仿宋_GB2312" w:eastAsia="仿宋_GB2312" w:hAnsi="仿宋_GB2312"/>
          <w:color w:val="auto"/>
          <w:sz w:val="21"/>
          <w:szCs w:val="21"/>
        </w:rPr>
        <w:tab/>
      </w:r>
      <w:r>
        <w:rPr>
          <w:rFonts w:ascii="仿宋_GB2312" w:eastAsia="仿宋_GB2312" w:hAnsi="仿宋_GB2312"/>
          <w:color w:val="auto"/>
          <w:position w:val="-2"/>
          <w:sz w:val="21"/>
          <w:szCs w:val="21"/>
        </w:rPr>
        <w:t>施工单位：</w:t>
      </w:r>
    </w:p>
    <w:tbl>
      <w:tblPr>
        <w:tblW w:w="100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420"/>
        <w:gridCol w:w="2877"/>
        <w:gridCol w:w="900"/>
        <w:gridCol w:w="1260"/>
        <w:gridCol w:w="900"/>
      </w:tblGrid>
      <w:tr w:rsidR="00A86E9F">
        <w:trPr>
          <w:trHeight w:hRule="exact" w:val="599"/>
          <w:jc w:val="center"/>
        </w:trPr>
        <w:tc>
          <w:tcPr>
            <w:tcW w:w="648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166"/>
              <w:ind w:left="190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序</w:t>
            </w:r>
          </w:p>
        </w:tc>
        <w:tc>
          <w:tcPr>
            <w:tcW w:w="342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166"/>
              <w:ind w:left="3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评价指标</w:t>
            </w:r>
          </w:p>
        </w:tc>
        <w:tc>
          <w:tcPr>
            <w:tcW w:w="2877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166"/>
              <w:ind w:left="953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条文说明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166"/>
              <w:ind w:left="205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166"/>
              <w:ind w:left="145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评分范围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before="166"/>
              <w:ind w:left="205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得分</w:t>
            </w:r>
          </w:p>
        </w:tc>
      </w:tr>
      <w:tr w:rsidR="00A86E9F">
        <w:trPr>
          <w:trHeight w:val="737"/>
          <w:jc w:val="center"/>
        </w:trPr>
        <w:tc>
          <w:tcPr>
            <w:tcW w:w="648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1"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2.1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pStyle w:val="TableParagraph"/>
              <w:spacing w:line="262" w:lineRule="exact"/>
              <w:ind w:left="105"/>
              <w:jc w:val="left"/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工程的环境保护的完成情况与</w:t>
            </w:r>
          </w:p>
          <w:p w:rsidR="00A86E9F" w:rsidRDefault="00B5026D">
            <w:pPr>
              <w:pStyle w:val="TableParagraph"/>
              <w:spacing w:before="30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目标值相比，成效如何</w:t>
            </w:r>
          </w:p>
        </w:tc>
        <w:tc>
          <w:tcPr>
            <w:tcW w:w="2877" w:type="dxa"/>
            <w:vMerge w:val="restart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根据《内蒙古自治区绿色施工工程成果量化统计表》的统计情况，对比目标值和实际完成值。探讨其对环境保护、节材、节水、节能、节地各项指标完成的突出之处和不足之处。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1"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1"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86" w:right="187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0-2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val="737"/>
          <w:jc w:val="center"/>
        </w:trPr>
        <w:tc>
          <w:tcPr>
            <w:tcW w:w="648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2.2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pStyle w:val="TableParagraph"/>
              <w:spacing w:line="275" w:lineRule="auto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工程的节材与材料资源利用的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完成情况与目标值相比，成效如何</w:t>
            </w:r>
          </w:p>
        </w:tc>
        <w:tc>
          <w:tcPr>
            <w:tcW w:w="2877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86" w:right="187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0-2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val="737"/>
          <w:jc w:val="center"/>
        </w:trPr>
        <w:tc>
          <w:tcPr>
            <w:tcW w:w="648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2.3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pStyle w:val="TableParagraph"/>
              <w:spacing w:line="275" w:lineRule="auto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工程的节水与水资源利用的完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成情况与目标值相比，成效如何</w:t>
            </w:r>
          </w:p>
        </w:tc>
        <w:tc>
          <w:tcPr>
            <w:tcW w:w="2877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86" w:right="187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0-2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val="737"/>
          <w:jc w:val="center"/>
        </w:trPr>
        <w:tc>
          <w:tcPr>
            <w:tcW w:w="648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2.4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pStyle w:val="TableParagraph"/>
              <w:spacing w:line="275" w:lineRule="auto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工程的节能与能源利用的完成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情况与目标值相比，成效如何</w:t>
            </w:r>
          </w:p>
        </w:tc>
        <w:tc>
          <w:tcPr>
            <w:tcW w:w="2877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A86E9F" w:rsidRDefault="00B5026D">
            <w:pPr>
              <w:pStyle w:val="TableParagraph"/>
              <w:ind w:left="186" w:right="187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0-2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val="737"/>
          <w:jc w:val="center"/>
        </w:trPr>
        <w:tc>
          <w:tcPr>
            <w:tcW w:w="648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20"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2.5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pStyle w:val="TableParagraph"/>
              <w:spacing w:line="275" w:lineRule="auto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工程的节地与土地资源利用的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完成情况与目标值相比，成效如何</w:t>
            </w:r>
          </w:p>
        </w:tc>
        <w:tc>
          <w:tcPr>
            <w:tcW w:w="2877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20"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20"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86" w:right="187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0-2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624"/>
          <w:jc w:val="center"/>
        </w:trPr>
        <w:tc>
          <w:tcPr>
            <w:tcW w:w="648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10" w:line="170" w:lineRule="exact"/>
              <w:jc w:val="left"/>
              <w:rPr>
                <w:color w:val="auto"/>
                <w:sz w:val="17"/>
                <w:szCs w:val="17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2.6</w:t>
            </w:r>
          </w:p>
        </w:tc>
        <w:tc>
          <w:tcPr>
            <w:tcW w:w="3420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9" w:line="140" w:lineRule="exact"/>
              <w:jc w:val="left"/>
              <w:rPr>
                <w:color w:val="auto"/>
                <w:sz w:val="14"/>
                <w:szCs w:val="14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工程的绿色施工的经济效益的</w:t>
            </w:r>
          </w:p>
          <w:p w:rsidR="00A86E9F" w:rsidRDefault="00B5026D">
            <w:pPr>
              <w:pStyle w:val="TableParagraph"/>
              <w:spacing w:before="30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完成情况与目标值相比，成效如何</w:t>
            </w:r>
          </w:p>
        </w:tc>
        <w:tc>
          <w:tcPr>
            <w:tcW w:w="2877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12"/>
                <w:sz w:val="21"/>
                <w:szCs w:val="21"/>
              </w:rPr>
              <w:t>经济效益的核算分为两个方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面：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10" w:line="170" w:lineRule="exact"/>
              <w:jc w:val="left"/>
              <w:rPr>
                <w:color w:val="auto"/>
                <w:sz w:val="17"/>
                <w:szCs w:val="17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10" w:line="170" w:lineRule="exact"/>
              <w:jc w:val="left"/>
              <w:rPr>
                <w:color w:val="auto"/>
                <w:sz w:val="17"/>
                <w:szCs w:val="17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86" w:right="187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0-2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1618"/>
          <w:jc w:val="center"/>
        </w:trPr>
        <w:tc>
          <w:tcPr>
            <w:tcW w:w="648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342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2877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12"/>
                <w:sz w:val="21"/>
                <w:szCs w:val="21"/>
              </w:rPr>
              <w:t>一是实施绿色施工的增加的成本，包括一次性损耗成本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（如管理成本、检测成本等，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需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全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入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成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auto"/>
                <w:spacing w:val="-69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多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次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使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成</w:t>
            </w:r>
            <w:r>
              <w:rPr>
                <w:rFonts w:ascii="宋体" w:eastAsia="宋体" w:hAnsi="宋体" w:cs="宋体"/>
                <w:color w:val="auto"/>
                <w:spacing w:val="-35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如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种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节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能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等</w:t>
            </w:r>
            <w:r>
              <w:rPr>
                <w:rFonts w:ascii="宋体" w:eastAsia="宋体" w:hAnsi="宋体" w:cs="宋体"/>
                <w:color w:val="auto"/>
                <w:spacing w:val="-3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需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按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折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旧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入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成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auto"/>
                <w:spacing w:val="-106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；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1110"/>
          <w:jc w:val="center"/>
        </w:trPr>
        <w:tc>
          <w:tcPr>
            <w:tcW w:w="648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342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2877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12"/>
                <w:sz w:val="21"/>
                <w:szCs w:val="21"/>
              </w:rPr>
              <w:t>二是实施绿色施工的节约成</w:t>
            </w:r>
            <w:r>
              <w:rPr>
                <w:rFonts w:ascii="宋体" w:eastAsia="宋体" w:hAnsi="宋体" w:cs="宋体"/>
                <w:color w:val="auto"/>
                <w:spacing w:val="-6"/>
                <w:sz w:val="21"/>
                <w:szCs w:val="21"/>
              </w:rPr>
              <w:t>本，按照环境保护、节材、节</w:t>
            </w:r>
          </w:p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水</w:t>
            </w:r>
            <w:r>
              <w:rPr>
                <w:rFonts w:ascii="宋体" w:eastAsia="宋体" w:hAnsi="宋体" w:cs="宋体"/>
                <w:color w:val="auto"/>
                <w:spacing w:val="-3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节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能</w:t>
            </w:r>
            <w:r>
              <w:rPr>
                <w:rFonts w:ascii="宋体" w:eastAsia="宋体" w:hAnsi="宋体" w:cs="宋体"/>
                <w:color w:val="auto"/>
                <w:spacing w:val="-33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节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各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项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节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约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值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综</w:t>
            </w:r>
            <w:proofErr w:type="gramEnd"/>
          </w:p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合计算。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1695"/>
          <w:jc w:val="center"/>
        </w:trPr>
        <w:tc>
          <w:tcPr>
            <w:tcW w:w="648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before="3" w:line="24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A86E9F" w:rsidRDefault="00B5026D">
            <w:pPr>
              <w:pStyle w:val="TableParagraph"/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2.7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工程的绿色施工的社会效益的</w:t>
            </w:r>
          </w:p>
          <w:p w:rsidR="00A86E9F" w:rsidRDefault="00B5026D">
            <w:pPr>
              <w:pStyle w:val="TableParagraph"/>
              <w:spacing w:before="30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成效如何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社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会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效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益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重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点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虑</w:t>
            </w:r>
            <w:r>
              <w:rPr>
                <w:rFonts w:ascii="宋体" w:eastAsia="宋体" w:hAnsi="宋体" w:cs="宋体"/>
                <w:color w:val="auto"/>
                <w:spacing w:val="-69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绿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色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工</w:t>
            </w:r>
          </w:p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宣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情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况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反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响</w:t>
            </w:r>
            <w:r>
              <w:rPr>
                <w:rFonts w:ascii="宋体" w:eastAsia="宋体" w:hAnsi="宋体" w:cs="宋体"/>
                <w:color w:val="auto"/>
                <w:spacing w:val="-69"/>
                <w:sz w:val="21"/>
                <w:szCs w:val="21"/>
              </w:rPr>
              <w:t>；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项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目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</w:t>
            </w:r>
          </w:p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pacing w:val="12"/>
                <w:sz w:val="21"/>
                <w:szCs w:val="21"/>
              </w:rPr>
              <w:t>线工人</w:t>
            </w:r>
            <w:proofErr w:type="gramEnd"/>
            <w:r>
              <w:rPr>
                <w:rFonts w:ascii="宋体" w:eastAsia="宋体" w:hAnsi="宋体" w:cs="宋体"/>
                <w:color w:val="auto"/>
                <w:spacing w:val="12"/>
                <w:sz w:val="21"/>
                <w:szCs w:val="21"/>
              </w:rPr>
              <w:t>对绿色施工的认同情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况</w:t>
            </w:r>
            <w:r>
              <w:rPr>
                <w:rFonts w:ascii="宋体" w:eastAsia="宋体" w:hAnsi="宋体" w:cs="宋体"/>
                <w:color w:val="auto"/>
                <w:spacing w:val="-69"/>
                <w:sz w:val="21"/>
                <w:szCs w:val="21"/>
              </w:rPr>
              <w:t>；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边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居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住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户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绿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色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反响</w:t>
            </w:r>
            <w:r>
              <w:rPr>
                <w:rFonts w:ascii="宋体" w:eastAsia="宋体" w:hAnsi="宋体" w:cs="宋体"/>
                <w:color w:val="auto"/>
                <w:spacing w:val="-102"/>
                <w:sz w:val="21"/>
                <w:szCs w:val="21"/>
              </w:rPr>
              <w:t>；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总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）公司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项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目</w:t>
            </w:r>
          </w:p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绿色施工的支持情况等。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before="3" w:line="24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A86E9F" w:rsidRDefault="00B5026D">
            <w:pPr>
              <w:pStyle w:val="TableParagraph"/>
              <w:ind w:lef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before="3" w:line="24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A86E9F" w:rsidRDefault="00B5026D">
            <w:pPr>
              <w:pStyle w:val="TableParagraph"/>
              <w:ind w:left="186" w:right="187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0-2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314"/>
          <w:jc w:val="center"/>
        </w:trPr>
        <w:tc>
          <w:tcPr>
            <w:tcW w:w="648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before="7"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A86E9F" w:rsidRDefault="00B5026D">
            <w:pPr>
              <w:pStyle w:val="TableParagraph"/>
              <w:ind w:left="15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2.8</w:t>
            </w:r>
          </w:p>
        </w:tc>
        <w:tc>
          <w:tcPr>
            <w:tcW w:w="342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line="260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工程</w:t>
            </w:r>
            <w:r>
              <w:rPr>
                <w:rFonts w:ascii="宋体" w:eastAsia="宋体" w:hAnsi="宋体" w:cs="宋体"/>
                <w:color w:val="auto"/>
                <w:spacing w:val="7"/>
                <w:sz w:val="21"/>
                <w:szCs w:val="21"/>
              </w:rPr>
              <w:t>填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写的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《</w:t>
            </w:r>
            <w:proofErr w:type="gramEnd"/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内蒙古自</w:t>
            </w:r>
            <w:r>
              <w:rPr>
                <w:rFonts w:ascii="宋体" w:eastAsia="宋体" w:hAnsi="宋体" w:cs="宋体"/>
                <w:color w:val="auto"/>
                <w:spacing w:val="7"/>
                <w:sz w:val="21"/>
                <w:szCs w:val="21"/>
              </w:rPr>
              <w:t>治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区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建</w:t>
            </w:r>
          </w:p>
        </w:tc>
        <w:tc>
          <w:tcPr>
            <w:tcW w:w="2877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1" w:line="100" w:lineRule="exact"/>
              <w:jc w:val="left"/>
              <w:rPr>
                <w:color w:val="auto"/>
                <w:sz w:val="10"/>
                <w:szCs w:val="1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B5026D">
            <w:pPr>
              <w:pStyle w:val="TableParagraph"/>
              <w:ind w:left="103"/>
              <w:jc w:val="left"/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为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可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信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度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查</w:t>
            </w:r>
            <w:r>
              <w:rPr>
                <w:rFonts w:ascii="宋体" w:eastAsia="宋体" w:hAnsi="宋体" w:cs="宋体"/>
                <w:color w:val="auto"/>
                <w:spacing w:val="-69"/>
                <w:sz w:val="21"/>
                <w:szCs w:val="21"/>
              </w:rPr>
              <w:t>。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需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由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查</w:t>
            </w:r>
          </w:p>
          <w:p w:rsidR="00A86E9F" w:rsidRDefault="00B5026D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12"/>
                <w:sz w:val="21"/>
                <w:szCs w:val="21"/>
              </w:rPr>
              <w:t>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12"/>
                <w:sz w:val="21"/>
                <w:szCs w:val="21"/>
              </w:rPr>
              <w:t>各项台</w:t>
            </w:r>
            <w:proofErr w:type="gramEnd"/>
            <w:r>
              <w:rPr>
                <w:rFonts w:ascii="宋体" w:eastAsia="宋体" w:hAnsi="宋体" w:cs="宋体"/>
                <w:color w:val="auto"/>
                <w:spacing w:val="12"/>
                <w:sz w:val="21"/>
                <w:szCs w:val="21"/>
              </w:rPr>
              <w:t>账和器械记录进行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综合评判。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before="7"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A86E9F" w:rsidRDefault="00B5026D">
            <w:pPr>
              <w:pStyle w:val="TableParagraph"/>
              <w:ind w:lef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86E9F" w:rsidRDefault="00A86E9F">
            <w:pPr>
              <w:pStyle w:val="TableParagraph"/>
              <w:spacing w:before="7"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A86E9F" w:rsidRDefault="00B5026D">
            <w:pPr>
              <w:pStyle w:val="TableParagraph"/>
              <w:ind w:left="186" w:right="187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color w:val="auto"/>
                <w:sz w:val="21"/>
              </w:rPr>
              <w:t>0-2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312"/>
          <w:jc w:val="center"/>
        </w:trPr>
        <w:tc>
          <w:tcPr>
            <w:tcW w:w="648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342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筑业绿色</w:t>
            </w:r>
            <w:proofErr w:type="gramEnd"/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施工工程成果量化统</w:t>
            </w:r>
          </w:p>
        </w:tc>
        <w:tc>
          <w:tcPr>
            <w:tcW w:w="2877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349"/>
          <w:jc w:val="center"/>
        </w:trPr>
        <w:tc>
          <w:tcPr>
            <w:tcW w:w="648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342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计表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》</w:t>
            </w:r>
            <w:proofErr w:type="gramEnd"/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是否真实可信，并为今后行</w:t>
            </w:r>
          </w:p>
        </w:tc>
        <w:tc>
          <w:tcPr>
            <w:tcW w:w="2877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61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275"/>
          <w:jc w:val="center"/>
        </w:trPr>
        <w:tc>
          <w:tcPr>
            <w:tcW w:w="648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342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line="223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业相关标准的建立具有重要参考价</w:t>
            </w:r>
          </w:p>
        </w:tc>
        <w:tc>
          <w:tcPr>
            <w:tcW w:w="2877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line="223" w:lineRule="exact"/>
              <w:ind w:left="10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315"/>
          <w:jc w:val="center"/>
        </w:trPr>
        <w:tc>
          <w:tcPr>
            <w:tcW w:w="648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3420" w:type="dxa"/>
            <w:tcBorders>
              <w:tl2br w:val="nil"/>
              <w:tr2bl w:val="nil"/>
            </w:tcBorders>
          </w:tcPr>
          <w:p w:rsidR="00A86E9F" w:rsidRDefault="00B5026D">
            <w:pPr>
              <w:pStyle w:val="TableParagraph"/>
              <w:spacing w:line="261" w:lineRule="exact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值</w:t>
            </w:r>
          </w:p>
        </w:tc>
        <w:tc>
          <w:tcPr>
            <w:tcW w:w="2877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738"/>
          <w:jc w:val="center"/>
        </w:trPr>
        <w:tc>
          <w:tcPr>
            <w:tcW w:w="10005" w:type="dxa"/>
            <w:gridSpan w:val="6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7" w:line="260" w:lineRule="exact"/>
              <w:jc w:val="left"/>
              <w:rPr>
                <w:color w:val="auto"/>
                <w:sz w:val="26"/>
                <w:szCs w:val="26"/>
              </w:rPr>
            </w:pPr>
          </w:p>
          <w:p w:rsidR="00A86E9F" w:rsidRDefault="00B5026D">
            <w:pPr>
              <w:pStyle w:val="TableParagraph"/>
              <w:ind w:left="9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得分</w:t>
            </w:r>
            <w:r>
              <w:rPr>
                <w:rFonts w:ascii="宋体" w:eastAsia="宋体" w:hAnsi="宋体" w:cs="宋体"/>
                <w:color w:val="auto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=</w:t>
            </w:r>
            <w:r>
              <w:rPr>
                <w:rFonts w:ascii="宋体" w:eastAsia="宋体" w:hAnsi="宋体" w:cs="宋体"/>
                <w:color w:val="auto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一般项折算分</w:t>
            </w:r>
            <w:r>
              <w:rPr>
                <w:rFonts w:ascii="宋体" w:eastAsia="宋体" w:hAnsi="宋体" w:cs="宋体"/>
                <w:color w:val="auto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=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（实际发生项条目实得分之和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实际发生项条目应得分之和）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×100</w:t>
            </w:r>
            <w:r>
              <w:rPr>
                <w:rFonts w:ascii="宋体" w:eastAsia="宋体" w:hAnsi="宋体" w:cs="宋体"/>
                <w:color w:val="auto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=</w:t>
            </w:r>
          </w:p>
        </w:tc>
      </w:tr>
    </w:tbl>
    <w:p w:rsidR="00A86E9F" w:rsidRDefault="00B5026D" w:rsidP="00B5026D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宋体" w:eastAsia="宋体" w:hAnsi="宋体" w:cs="宋体"/>
          <w:color w:val="auto"/>
          <w:sz w:val="24"/>
          <w:szCs w:val="24"/>
        </w:rPr>
        <w:br w:type="page"/>
      </w:r>
      <w:bookmarkStart w:id="0" w:name="_GoBack"/>
      <w:bookmarkEnd w:id="0"/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 w:hint="eastAsia"/>
          <w:color w:val="auto"/>
          <w:spacing w:val="-73"/>
          <w:sz w:val="28"/>
          <w:szCs w:val="28"/>
        </w:rPr>
        <w:t>3</w:t>
      </w:r>
    </w:p>
    <w:p w:rsidR="00A86E9F" w:rsidRDefault="00B5026D">
      <w:pPr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内蒙古自治区绿色施工工程</w:t>
      </w:r>
    </w:p>
    <w:p w:rsidR="00A86E9F" w:rsidRDefault="00B5026D">
      <w:pPr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验收评</w:t>
      </w: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价</w:t>
      </w: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综合得分</w:t>
      </w:r>
    </w:p>
    <w:tbl>
      <w:tblPr>
        <w:tblW w:w="8336" w:type="dxa"/>
        <w:tblInd w:w="-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014"/>
        <w:gridCol w:w="2217"/>
        <w:gridCol w:w="1939"/>
        <w:gridCol w:w="1454"/>
      </w:tblGrid>
      <w:tr w:rsidR="00A86E9F">
        <w:trPr>
          <w:trHeight w:hRule="exact" w:val="869"/>
        </w:trPr>
        <w:tc>
          <w:tcPr>
            <w:tcW w:w="1712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6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459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6624" w:type="dxa"/>
            <w:gridSpan w:val="4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856"/>
        </w:trPr>
        <w:tc>
          <w:tcPr>
            <w:tcW w:w="1712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5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219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施工单位名称</w:t>
            </w:r>
          </w:p>
        </w:tc>
        <w:tc>
          <w:tcPr>
            <w:tcW w:w="3231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5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596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验收日期</w:t>
            </w:r>
          </w:p>
        </w:tc>
        <w:tc>
          <w:tcPr>
            <w:tcW w:w="1454" w:type="dxa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  <w:tr w:rsidR="00A86E9F">
        <w:trPr>
          <w:trHeight w:hRule="exact" w:val="856"/>
        </w:trPr>
        <w:tc>
          <w:tcPr>
            <w:tcW w:w="2726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6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90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评价方面</w:t>
            </w:r>
          </w:p>
        </w:tc>
        <w:tc>
          <w:tcPr>
            <w:tcW w:w="2217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6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评价得分</w:t>
            </w:r>
          </w:p>
        </w:tc>
        <w:tc>
          <w:tcPr>
            <w:tcW w:w="1939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6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596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权重系数</w:t>
            </w:r>
          </w:p>
        </w:tc>
        <w:tc>
          <w:tcPr>
            <w:tcW w:w="1454" w:type="dxa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6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207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权重后得分</w:t>
            </w:r>
          </w:p>
        </w:tc>
      </w:tr>
      <w:tr w:rsidR="00A86E9F">
        <w:trPr>
          <w:trHeight w:hRule="exact" w:val="856"/>
        </w:trPr>
        <w:tc>
          <w:tcPr>
            <w:tcW w:w="2726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5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18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绿色施工验收批次得分</w:t>
            </w:r>
          </w:p>
        </w:tc>
        <w:tc>
          <w:tcPr>
            <w:tcW w:w="2217" w:type="dxa"/>
            <w:tcBorders>
              <w:tl2br w:val="nil"/>
              <w:tr2bl w:val="nil"/>
            </w:tcBorders>
          </w:tcPr>
          <w:p w:rsidR="00A86E9F" w:rsidRDefault="00A86E9F">
            <w:pPr>
              <w:jc w:val="center"/>
              <w:rPr>
                <w:color w:val="auto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auto"/>
                <w:sz w:val="24"/>
                <w:szCs w:val="24"/>
              </w:rPr>
              <w:t>0</w:t>
            </w:r>
            <w:r>
              <w:rPr>
                <w:rFonts w:asciiTheme="minorEastAsia" w:hAnsiTheme="minorEastAsia" w:cstheme="minorEastAsia" w:hint="eastAsia"/>
                <w:color w:val="auto"/>
                <w:sz w:val="24"/>
                <w:szCs w:val="24"/>
              </w:rPr>
              <w:t>.6</w:t>
            </w:r>
          </w:p>
        </w:tc>
        <w:tc>
          <w:tcPr>
            <w:tcW w:w="1454" w:type="dxa"/>
            <w:tcBorders>
              <w:tl2br w:val="nil"/>
              <w:tr2bl w:val="nil"/>
            </w:tcBorders>
          </w:tcPr>
          <w:p w:rsidR="00A86E9F" w:rsidRDefault="00A86E9F">
            <w:pPr>
              <w:jc w:val="center"/>
              <w:rPr>
                <w:color w:val="auto"/>
              </w:rPr>
            </w:pPr>
          </w:p>
        </w:tc>
      </w:tr>
      <w:tr w:rsidR="00A86E9F">
        <w:trPr>
          <w:trHeight w:hRule="exact" w:val="856"/>
        </w:trPr>
        <w:tc>
          <w:tcPr>
            <w:tcW w:w="2726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5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30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绿色施工技术与创新</w:t>
            </w:r>
          </w:p>
        </w:tc>
        <w:tc>
          <w:tcPr>
            <w:tcW w:w="2217" w:type="dxa"/>
            <w:tcBorders>
              <w:tl2br w:val="nil"/>
              <w:tr2bl w:val="nil"/>
            </w:tcBorders>
          </w:tcPr>
          <w:p w:rsidR="00A86E9F" w:rsidRDefault="00A86E9F">
            <w:pPr>
              <w:jc w:val="center"/>
              <w:rPr>
                <w:color w:val="auto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auto"/>
                <w:sz w:val="24"/>
                <w:szCs w:val="24"/>
              </w:rPr>
              <w:t>0</w:t>
            </w:r>
            <w:r>
              <w:rPr>
                <w:rFonts w:asciiTheme="minorEastAsia" w:hAnsiTheme="minorEastAsia" w:cstheme="minorEastAsia" w:hint="eastAsia"/>
                <w:color w:val="auto"/>
                <w:sz w:val="24"/>
                <w:szCs w:val="24"/>
              </w:rPr>
              <w:t>.2</w:t>
            </w:r>
          </w:p>
        </w:tc>
        <w:tc>
          <w:tcPr>
            <w:tcW w:w="1454" w:type="dxa"/>
            <w:tcBorders>
              <w:tl2br w:val="nil"/>
              <w:tr2bl w:val="nil"/>
            </w:tcBorders>
          </w:tcPr>
          <w:p w:rsidR="00A86E9F" w:rsidRDefault="00A86E9F">
            <w:pPr>
              <w:jc w:val="center"/>
              <w:rPr>
                <w:color w:val="auto"/>
              </w:rPr>
            </w:pPr>
          </w:p>
        </w:tc>
      </w:tr>
      <w:tr w:rsidR="00A86E9F">
        <w:trPr>
          <w:trHeight w:hRule="exact" w:val="856"/>
        </w:trPr>
        <w:tc>
          <w:tcPr>
            <w:tcW w:w="2726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6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66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绿色施工成效</w:t>
            </w:r>
          </w:p>
        </w:tc>
        <w:tc>
          <w:tcPr>
            <w:tcW w:w="2217" w:type="dxa"/>
            <w:tcBorders>
              <w:tl2br w:val="nil"/>
              <w:tr2bl w:val="nil"/>
            </w:tcBorders>
          </w:tcPr>
          <w:p w:rsidR="00A86E9F" w:rsidRDefault="00A86E9F">
            <w:pPr>
              <w:jc w:val="center"/>
              <w:rPr>
                <w:color w:val="auto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 w:rsidR="00A86E9F" w:rsidRDefault="00B5026D"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auto"/>
                <w:sz w:val="24"/>
                <w:szCs w:val="24"/>
              </w:rPr>
              <w:t>0.2</w:t>
            </w:r>
          </w:p>
        </w:tc>
        <w:tc>
          <w:tcPr>
            <w:tcW w:w="1454" w:type="dxa"/>
            <w:tcBorders>
              <w:tl2br w:val="nil"/>
              <w:tr2bl w:val="nil"/>
            </w:tcBorders>
          </w:tcPr>
          <w:p w:rsidR="00A86E9F" w:rsidRDefault="00A86E9F">
            <w:pPr>
              <w:jc w:val="center"/>
              <w:rPr>
                <w:color w:val="auto"/>
              </w:rPr>
            </w:pPr>
          </w:p>
        </w:tc>
      </w:tr>
      <w:tr w:rsidR="00A86E9F">
        <w:trPr>
          <w:trHeight w:hRule="exact" w:val="856"/>
        </w:trPr>
        <w:tc>
          <w:tcPr>
            <w:tcW w:w="2726" w:type="dxa"/>
            <w:gridSpan w:val="2"/>
            <w:tcBorders>
              <w:tl2br w:val="nil"/>
              <w:tr2bl w:val="nil"/>
            </w:tcBorders>
          </w:tcPr>
          <w:p w:rsidR="00A86E9F" w:rsidRDefault="00A86E9F">
            <w:pPr>
              <w:pStyle w:val="TableParagraph"/>
              <w:spacing w:before="5" w:line="230" w:lineRule="exact"/>
              <w:jc w:val="left"/>
              <w:rPr>
                <w:color w:val="auto"/>
                <w:sz w:val="23"/>
                <w:szCs w:val="23"/>
              </w:rPr>
            </w:pPr>
          </w:p>
          <w:p w:rsidR="00A86E9F" w:rsidRDefault="00B5026D">
            <w:pPr>
              <w:pStyle w:val="TableParagraph"/>
              <w:ind w:left="90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综合得分</w:t>
            </w:r>
          </w:p>
        </w:tc>
        <w:tc>
          <w:tcPr>
            <w:tcW w:w="5610" w:type="dxa"/>
            <w:gridSpan w:val="3"/>
            <w:tcBorders>
              <w:tl2br w:val="nil"/>
              <w:tr2bl w:val="nil"/>
            </w:tcBorders>
          </w:tcPr>
          <w:p w:rsidR="00A86E9F" w:rsidRDefault="00A86E9F">
            <w:pPr>
              <w:rPr>
                <w:color w:val="auto"/>
              </w:rPr>
            </w:pPr>
          </w:p>
        </w:tc>
      </w:tr>
    </w:tbl>
    <w:p w:rsidR="00A86E9F" w:rsidRDefault="00B5026D">
      <w:pPr>
        <w:spacing w:before="66"/>
        <w:ind w:left="388"/>
        <w:jc w:val="left"/>
        <w:rPr>
          <w:rFonts w:ascii="宋体" w:eastAsia="宋体" w:hAnsi="宋体" w:cs="宋体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说明：权重后得分</w:t>
      </w:r>
      <w:r>
        <w:rPr>
          <w:rFonts w:ascii="宋体" w:eastAsia="宋体" w:hAnsi="宋体" w:cs="宋体"/>
          <w:color w:val="auto"/>
          <w:sz w:val="21"/>
          <w:szCs w:val="21"/>
        </w:rPr>
        <w:t>=</w:t>
      </w:r>
      <w:r>
        <w:rPr>
          <w:rFonts w:ascii="宋体" w:eastAsia="宋体" w:hAnsi="宋体" w:cs="宋体"/>
          <w:color w:val="auto"/>
          <w:sz w:val="21"/>
          <w:szCs w:val="21"/>
        </w:rPr>
        <w:t>评价得分</w:t>
      </w:r>
      <w:r>
        <w:rPr>
          <w:rFonts w:ascii="宋体" w:eastAsia="宋体" w:hAnsi="宋体" w:cs="宋体"/>
          <w:color w:val="auto"/>
          <w:sz w:val="21"/>
          <w:szCs w:val="21"/>
        </w:rPr>
        <w:t>×</w:t>
      </w:r>
      <w:r>
        <w:rPr>
          <w:rFonts w:ascii="宋体" w:eastAsia="宋体" w:hAnsi="宋体" w:cs="宋体"/>
          <w:color w:val="auto"/>
          <w:sz w:val="21"/>
          <w:szCs w:val="21"/>
        </w:rPr>
        <w:t>权重系数</w:t>
      </w:r>
    </w:p>
    <w:p w:rsidR="00A86E9F" w:rsidRDefault="00A86E9F">
      <w:pPr>
        <w:spacing w:line="200" w:lineRule="exact"/>
        <w:rPr>
          <w:color w:val="auto"/>
          <w:sz w:val="20"/>
          <w:szCs w:val="20"/>
        </w:rPr>
      </w:pPr>
    </w:p>
    <w:p w:rsidR="00A86E9F" w:rsidRDefault="00A86E9F">
      <w:pPr>
        <w:spacing w:line="200" w:lineRule="exact"/>
        <w:rPr>
          <w:color w:val="auto"/>
          <w:sz w:val="20"/>
          <w:szCs w:val="20"/>
        </w:rPr>
      </w:pPr>
    </w:p>
    <w:p w:rsidR="00A86E9F" w:rsidRDefault="00A86E9F">
      <w:pPr>
        <w:spacing w:before="2" w:line="240" w:lineRule="exact"/>
        <w:rPr>
          <w:color w:val="auto"/>
          <w:sz w:val="24"/>
          <w:szCs w:val="24"/>
        </w:rPr>
      </w:pPr>
    </w:p>
    <w:p w:rsidR="00A86E9F" w:rsidRDefault="00B5026D">
      <w:pPr>
        <w:ind w:firstLineChars="200" w:firstLine="480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评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价</w:t>
      </w:r>
      <w:r>
        <w:rPr>
          <w:rFonts w:ascii="宋体" w:eastAsia="宋体" w:hAnsi="宋体" w:cs="宋体"/>
          <w:color w:val="auto"/>
          <w:sz w:val="24"/>
          <w:szCs w:val="24"/>
        </w:rPr>
        <w:t>专家组签字：</w:t>
      </w:r>
    </w:p>
    <w:p w:rsidR="00A86E9F" w:rsidRDefault="00A86E9F"/>
    <w:sectPr w:rsidR="00A86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5E7B"/>
    <w:rsid w:val="00A86E9F"/>
    <w:rsid w:val="00B5026D"/>
    <w:rsid w:val="28B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9ED5D2-7CED-4215-8BA8-E8491154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color w:val="000000" w:themeColor="text1"/>
      <w:kern w:val="2"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748"/>
      <w:outlineLvl w:val="2"/>
    </w:pPr>
    <w:rPr>
      <w:rFonts w:ascii="方正小标宋简体" w:eastAsia="方正小标宋简体" w:hAnsi="方正小标宋简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Balloon Text"/>
    <w:basedOn w:val="a"/>
    <w:link w:val="Char"/>
    <w:rsid w:val="00B5026D"/>
    <w:rPr>
      <w:sz w:val="18"/>
      <w:szCs w:val="18"/>
    </w:rPr>
  </w:style>
  <w:style w:type="character" w:customStyle="1" w:styleId="Char">
    <w:name w:val="批注框文本 Char"/>
    <w:basedOn w:val="a0"/>
    <w:link w:val="a3"/>
    <w:rsid w:val="00B5026D"/>
    <w:rPr>
      <w:rFonts w:asciiTheme="minorHAnsi" w:eastAsiaTheme="minorEastAsia" w:hAnsiTheme="minorHAnsi" w:cs="仿宋_GB2312"/>
      <w:color w:val="000000" w:themeColor="text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>微软中国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高鹏程（协会）</dc:creator>
  <cp:lastModifiedBy>微软用户</cp:lastModifiedBy>
  <cp:revision>3</cp:revision>
  <cp:lastPrinted>2019-09-27T08:32:00Z</cp:lastPrinted>
  <dcterms:created xsi:type="dcterms:W3CDTF">2019-09-27T03:53:00Z</dcterms:created>
  <dcterms:modified xsi:type="dcterms:W3CDTF">2019-09-27T08:32:00Z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